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7FF" w:rsidRPr="00E927FF" w:rsidRDefault="00E927FF" w:rsidP="00E927FF">
      <w:pPr>
        <w:spacing w:line="480" w:lineRule="auto"/>
        <w:rPr>
          <w:rFonts w:ascii="Times New Roman" w:hAnsi="Times New Roman" w:cs="Times New Roman"/>
          <w:sz w:val="24"/>
          <w:szCs w:val="24"/>
        </w:rPr>
      </w:pPr>
    </w:p>
    <w:p w:rsidR="00E927FF" w:rsidRPr="00E927FF" w:rsidRDefault="00E927FF" w:rsidP="00E927FF">
      <w:pPr>
        <w:spacing w:line="480" w:lineRule="auto"/>
        <w:rPr>
          <w:rFonts w:ascii="Times New Roman" w:hAnsi="Times New Roman" w:cs="Times New Roman"/>
          <w:sz w:val="24"/>
          <w:szCs w:val="24"/>
        </w:rPr>
      </w:pPr>
    </w:p>
    <w:p w:rsidR="00E927FF" w:rsidRPr="00E927FF" w:rsidRDefault="00E927FF" w:rsidP="00E927FF">
      <w:pPr>
        <w:spacing w:line="480" w:lineRule="auto"/>
        <w:rPr>
          <w:rFonts w:ascii="Times New Roman" w:hAnsi="Times New Roman" w:cs="Times New Roman"/>
          <w:sz w:val="24"/>
          <w:szCs w:val="24"/>
        </w:rPr>
      </w:pPr>
    </w:p>
    <w:p w:rsidR="00E927FF" w:rsidRPr="00E927FF" w:rsidRDefault="00E927FF" w:rsidP="00E927FF">
      <w:pPr>
        <w:spacing w:line="480" w:lineRule="auto"/>
        <w:rPr>
          <w:rFonts w:ascii="Times New Roman" w:hAnsi="Times New Roman" w:cs="Times New Roman"/>
          <w:sz w:val="24"/>
          <w:szCs w:val="24"/>
        </w:rPr>
      </w:pPr>
    </w:p>
    <w:p w:rsidR="00E927FF" w:rsidRPr="00E927FF" w:rsidRDefault="00E927FF" w:rsidP="00E927FF">
      <w:pPr>
        <w:spacing w:line="480" w:lineRule="auto"/>
        <w:rPr>
          <w:rFonts w:ascii="Times New Roman" w:hAnsi="Times New Roman" w:cs="Times New Roman"/>
          <w:sz w:val="24"/>
          <w:szCs w:val="24"/>
        </w:rPr>
      </w:pPr>
    </w:p>
    <w:p w:rsidR="00E927FF" w:rsidRPr="00E927FF" w:rsidRDefault="00E927FF" w:rsidP="00E927FF">
      <w:pPr>
        <w:spacing w:line="480" w:lineRule="auto"/>
        <w:rPr>
          <w:rFonts w:ascii="Times New Roman" w:hAnsi="Times New Roman" w:cs="Times New Roman"/>
          <w:sz w:val="24"/>
          <w:szCs w:val="24"/>
        </w:rPr>
      </w:pPr>
    </w:p>
    <w:p w:rsidR="00E927FF" w:rsidRPr="00E927FF" w:rsidRDefault="00E927FF" w:rsidP="00E927FF">
      <w:pPr>
        <w:spacing w:line="480" w:lineRule="auto"/>
        <w:jc w:val="center"/>
        <w:rPr>
          <w:rFonts w:ascii="Times New Roman" w:hAnsi="Times New Roman" w:cs="Times New Roman"/>
          <w:b/>
          <w:sz w:val="24"/>
          <w:szCs w:val="24"/>
        </w:rPr>
      </w:pPr>
      <w:r w:rsidRPr="00E927FF">
        <w:rPr>
          <w:rFonts w:ascii="Times New Roman" w:hAnsi="Times New Roman" w:cs="Times New Roman"/>
          <w:b/>
          <w:sz w:val="24"/>
          <w:szCs w:val="24"/>
        </w:rPr>
        <w:t>Case Study: Headache</w:t>
      </w:r>
    </w:p>
    <w:p w:rsidR="00E927FF" w:rsidRPr="00E927FF" w:rsidRDefault="00E927FF" w:rsidP="00E927FF">
      <w:pPr>
        <w:spacing w:line="480" w:lineRule="auto"/>
        <w:jc w:val="center"/>
        <w:rPr>
          <w:rFonts w:ascii="Times New Roman" w:hAnsi="Times New Roman" w:cs="Times New Roman"/>
          <w:sz w:val="24"/>
          <w:szCs w:val="24"/>
        </w:rPr>
      </w:pPr>
      <w:r w:rsidRPr="00E927FF">
        <w:rPr>
          <w:rFonts w:ascii="Times New Roman" w:hAnsi="Times New Roman" w:cs="Times New Roman"/>
          <w:sz w:val="24"/>
          <w:szCs w:val="24"/>
        </w:rPr>
        <w:t>Name</w:t>
      </w:r>
    </w:p>
    <w:p w:rsidR="00E927FF" w:rsidRPr="00E927FF" w:rsidRDefault="00E927FF" w:rsidP="00E927FF">
      <w:pPr>
        <w:spacing w:line="480" w:lineRule="auto"/>
        <w:jc w:val="center"/>
        <w:rPr>
          <w:rFonts w:ascii="Times New Roman" w:hAnsi="Times New Roman" w:cs="Times New Roman"/>
          <w:sz w:val="24"/>
          <w:szCs w:val="24"/>
        </w:rPr>
      </w:pPr>
      <w:r w:rsidRPr="00E927FF">
        <w:rPr>
          <w:rFonts w:ascii="Times New Roman" w:hAnsi="Times New Roman" w:cs="Times New Roman"/>
          <w:sz w:val="24"/>
          <w:szCs w:val="24"/>
        </w:rPr>
        <w:t>Institution</w:t>
      </w:r>
    </w:p>
    <w:p w:rsidR="00E927FF" w:rsidRPr="00E927FF" w:rsidRDefault="00E927FF" w:rsidP="00E927FF">
      <w:pPr>
        <w:spacing w:line="480" w:lineRule="auto"/>
        <w:jc w:val="center"/>
        <w:rPr>
          <w:rFonts w:ascii="Times New Roman" w:hAnsi="Times New Roman" w:cs="Times New Roman"/>
          <w:sz w:val="24"/>
          <w:szCs w:val="24"/>
        </w:rPr>
      </w:pPr>
      <w:r w:rsidRPr="00E927FF">
        <w:rPr>
          <w:rFonts w:ascii="Times New Roman" w:hAnsi="Times New Roman" w:cs="Times New Roman"/>
          <w:sz w:val="24"/>
          <w:szCs w:val="24"/>
        </w:rPr>
        <w:t>Date</w:t>
      </w:r>
    </w:p>
    <w:p w:rsidR="00E927FF" w:rsidRPr="00E927FF" w:rsidRDefault="00E927FF" w:rsidP="00E927FF">
      <w:pPr>
        <w:spacing w:line="480" w:lineRule="auto"/>
        <w:rPr>
          <w:rFonts w:ascii="Times New Roman" w:hAnsi="Times New Roman" w:cs="Times New Roman"/>
          <w:sz w:val="24"/>
          <w:szCs w:val="24"/>
        </w:rPr>
      </w:pPr>
    </w:p>
    <w:p w:rsidR="00E927FF" w:rsidRPr="00E927FF" w:rsidRDefault="00E927FF" w:rsidP="00E927FF">
      <w:pPr>
        <w:spacing w:line="480" w:lineRule="auto"/>
        <w:rPr>
          <w:rFonts w:ascii="Times New Roman" w:hAnsi="Times New Roman" w:cs="Times New Roman"/>
          <w:sz w:val="24"/>
          <w:szCs w:val="24"/>
        </w:rPr>
      </w:pPr>
    </w:p>
    <w:p w:rsidR="00E927FF" w:rsidRPr="00E927FF" w:rsidRDefault="00E927FF" w:rsidP="00E927FF">
      <w:pPr>
        <w:spacing w:line="480" w:lineRule="auto"/>
        <w:rPr>
          <w:rFonts w:ascii="Times New Roman" w:hAnsi="Times New Roman" w:cs="Times New Roman"/>
          <w:sz w:val="24"/>
          <w:szCs w:val="24"/>
        </w:rPr>
      </w:pPr>
    </w:p>
    <w:p w:rsidR="00E927FF" w:rsidRDefault="00E927FF" w:rsidP="00E927FF">
      <w:pPr>
        <w:spacing w:line="480" w:lineRule="auto"/>
        <w:rPr>
          <w:rFonts w:ascii="Times New Roman" w:hAnsi="Times New Roman" w:cs="Times New Roman"/>
          <w:sz w:val="24"/>
          <w:szCs w:val="24"/>
        </w:rPr>
      </w:pPr>
    </w:p>
    <w:p w:rsidR="00E927FF" w:rsidRDefault="00E927FF" w:rsidP="00E927FF">
      <w:pPr>
        <w:spacing w:line="480" w:lineRule="auto"/>
        <w:rPr>
          <w:rFonts w:ascii="Times New Roman" w:hAnsi="Times New Roman" w:cs="Times New Roman"/>
          <w:sz w:val="24"/>
          <w:szCs w:val="24"/>
        </w:rPr>
      </w:pPr>
    </w:p>
    <w:p w:rsidR="00E927FF" w:rsidRDefault="00E927FF" w:rsidP="00E927FF">
      <w:pPr>
        <w:spacing w:line="480" w:lineRule="auto"/>
        <w:rPr>
          <w:rFonts w:ascii="Times New Roman" w:hAnsi="Times New Roman" w:cs="Times New Roman"/>
          <w:sz w:val="24"/>
          <w:szCs w:val="24"/>
        </w:rPr>
      </w:pPr>
    </w:p>
    <w:p w:rsidR="00E927FF" w:rsidRDefault="00E927FF" w:rsidP="00E927FF">
      <w:pPr>
        <w:spacing w:line="480" w:lineRule="auto"/>
        <w:rPr>
          <w:rFonts w:ascii="Times New Roman" w:hAnsi="Times New Roman" w:cs="Times New Roman"/>
          <w:sz w:val="24"/>
          <w:szCs w:val="24"/>
        </w:rPr>
      </w:pPr>
    </w:p>
    <w:p w:rsidR="00287332" w:rsidRPr="00E927FF" w:rsidRDefault="00287332" w:rsidP="00E927FF">
      <w:pPr>
        <w:spacing w:line="480" w:lineRule="auto"/>
        <w:jc w:val="center"/>
        <w:rPr>
          <w:rFonts w:ascii="Times New Roman" w:hAnsi="Times New Roman" w:cs="Times New Roman"/>
          <w:b/>
          <w:sz w:val="24"/>
          <w:szCs w:val="24"/>
        </w:rPr>
      </w:pPr>
      <w:r w:rsidRPr="00E927FF">
        <w:rPr>
          <w:rFonts w:ascii="Times New Roman" w:hAnsi="Times New Roman" w:cs="Times New Roman"/>
          <w:b/>
          <w:sz w:val="24"/>
          <w:szCs w:val="24"/>
        </w:rPr>
        <w:lastRenderedPageBreak/>
        <w:t>Case Study: Headache</w:t>
      </w:r>
    </w:p>
    <w:p w:rsidR="00287332" w:rsidRPr="00E927FF" w:rsidRDefault="00287332" w:rsidP="00E927FF">
      <w:pPr>
        <w:spacing w:line="480" w:lineRule="auto"/>
        <w:jc w:val="center"/>
        <w:rPr>
          <w:rFonts w:ascii="Times New Roman" w:hAnsi="Times New Roman" w:cs="Times New Roman"/>
          <w:b/>
          <w:sz w:val="24"/>
          <w:szCs w:val="24"/>
        </w:rPr>
      </w:pPr>
      <w:r w:rsidRPr="00E927FF">
        <w:rPr>
          <w:rFonts w:ascii="Times New Roman" w:hAnsi="Times New Roman" w:cs="Times New Roman"/>
          <w:b/>
          <w:sz w:val="24"/>
          <w:szCs w:val="24"/>
        </w:rPr>
        <w:t>History</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Chief Complaint: the patient presented to the office complaining of severe headache, specifically on the right side of the head occasioned by nausea in the last 3 days.</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History of Present Illness: the patient's symptoms, such as severe headache, nausea, and being sensitive to light as well as noise, began in the last 5 days. However, in the last 3 days, the symptoms became severe. </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Medical history: the medical history of the patient reveals that she had an appendectomy surgical operation in 2001. </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Current Medications: currently, the patient is receiving 500mg of Tylenol on a daily basis, although she states that the medication is not successful in healing her conditions.</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Family History: the patient states that her father was diagnosed with prostate cancer. </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Social history: the patient reveals that she has a single sexual partner, and she is married with 2 children. She denies any use of illicit drugs, tobacco, or alcohol. </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Allergies: the patient reveals that she is allergic to penicillin. </w:t>
      </w:r>
    </w:p>
    <w:p w:rsidR="00287332" w:rsidRPr="00E927FF" w:rsidRDefault="00287332" w:rsidP="00E927FF">
      <w:pPr>
        <w:spacing w:line="480" w:lineRule="auto"/>
        <w:jc w:val="center"/>
        <w:rPr>
          <w:rFonts w:ascii="Times New Roman" w:hAnsi="Times New Roman" w:cs="Times New Roman"/>
          <w:b/>
          <w:sz w:val="24"/>
          <w:szCs w:val="24"/>
        </w:rPr>
      </w:pPr>
      <w:r w:rsidRPr="00E927FF">
        <w:rPr>
          <w:rFonts w:ascii="Times New Roman" w:hAnsi="Times New Roman" w:cs="Times New Roman"/>
          <w:b/>
          <w:sz w:val="24"/>
          <w:szCs w:val="24"/>
        </w:rPr>
        <w:t>Review of Systems</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Constitutional: the patient has a severe headache accompanied by occasional nausea. On a scale of 10 the patient rates her pain at 6. </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lastRenderedPageBreak/>
        <w:t xml:space="preserve">HEENT: The patient's double and blurred vision is negative, and she is positively sensitive to light. She denies pain in the ear, sore throat, and rhinorrhea. The patient's teeth are in good condition, and she has a severe headache accompanied by aching pain. </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Cardiovascular: the patient is negative for pain in the chest as well as palpitation. </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Respiratory: no cough and breathing problems.</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Gastrointestinal: no diarrhea, no pain in the abdomen, no presence of blood in the stool, no vomiting. </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Endocrine: no polydipsia, no polyphagia, no polyuria.</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Musculoskeletal: no gait problems, no swelling at the joints.  </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Skin/integumentary/ breast: negative for change in color or skin temperature.</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Allergy/immunological: no known allergies.</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Neurological: no infrequent weakness </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Psychiatric: no depression, confusion, and thoughts of committing suicide. </w:t>
      </w:r>
    </w:p>
    <w:p w:rsidR="00287332" w:rsidRPr="00E927FF" w:rsidRDefault="00287332" w:rsidP="00E927FF">
      <w:pPr>
        <w:spacing w:line="480" w:lineRule="auto"/>
        <w:jc w:val="center"/>
        <w:rPr>
          <w:rFonts w:ascii="Times New Roman" w:hAnsi="Times New Roman" w:cs="Times New Roman"/>
          <w:b/>
          <w:sz w:val="24"/>
          <w:szCs w:val="24"/>
        </w:rPr>
      </w:pPr>
      <w:r w:rsidRPr="00E927FF">
        <w:rPr>
          <w:rFonts w:ascii="Times New Roman" w:hAnsi="Times New Roman" w:cs="Times New Roman"/>
          <w:b/>
          <w:sz w:val="24"/>
          <w:szCs w:val="24"/>
        </w:rPr>
        <w:t>Physical Examination</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General survey: the patient looks well-nourished and developed, does not have acute distress, and is cooperative in responding to questions. </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Vital Signs: Height 5.5 inches, weight 131 </w:t>
      </w:r>
      <w:proofErr w:type="spellStart"/>
      <w:r w:rsidRPr="00E927FF">
        <w:rPr>
          <w:rFonts w:ascii="Times New Roman" w:hAnsi="Times New Roman" w:cs="Times New Roman"/>
          <w:sz w:val="24"/>
          <w:szCs w:val="24"/>
        </w:rPr>
        <w:t>lbs</w:t>
      </w:r>
      <w:proofErr w:type="spellEnd"/>
      <w:r w:rsidRPr="00E927FF">
        <w:rPr>
          <w:rFonts w:ascii="Times New Roman" w:hAnsi="Times New Roman" w:cs="Times New Roman"/>
          <w:sz w:val="24"/>
          <w:szCs w:val="24"/>
        </w:rPr>
        <w:t xml:space="preserve">, oral temperature 97.8F, blood pressure 116/71, respiration 18 breaths per minute, heart rate 78, oxygen saturation 100 percent on room air. </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lastRenderedPageBreak/>
        <w:t>HEENT: the head of the patient is normocephalic, moist lips without lesions, pink tongue, negative for swelling, negative for swelling, pink nasal cavity, the surface is smooth and moist, no perforation and bleeding, pink buccal mucosa.</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Cardiovascular: heart rate and rhythm are regular, no murmurs for first and second heart sounds.</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Respiratory: no tenderness and deformity for the walls of the chest, no difficulties in breathing.</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Abdomen: negative for tenderness, bowel sounds are normal, and the presence of distention. </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Extremities: negative for clubbing, cyanosis and edema, palpable as well as equal pulses.  </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Neurological: well oriented as well as alert.</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Skin: intact and has a regular temperature. </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Posterior:</w:t>
      </w:r>
      <w:bookmarkStart w:id="0" w:name="_GoBack"/>
      <w:bookmarkEnd w:id="0"/>
      <w:r w:rsidRPr="00E927FF">
        <w:rPr>
          <w:rFonts w:ascii="Times New Roman" w:hAnsi="Times New Roman" w:cs="Times New Roman"/>
          <w:sz w:val="24"/>
          <w:szCs w:val="24"/>
        </w:rPr>
        <w:t xml:space="preserve"> straight spine.</w:t>
      </w:r>
    </w:p>
    <w:p w:rsidR="00287332" w:rsidRPr="00E927FF" w:rsidRDefault="00287332" w:rsidP="00E927FF">
      <w:pPr>
        <w:spacing w:line="480" w:lineRule="auto"/>
        <w:jc w:val="center"/>
        <w:rPr>
          <w:rFonts w:ascii="Times New Roman" w:hAnsi="Times New Roman" w:cs="Times New Roman"/>
          <w:b/>
          <w:sz w:val="24"/>
          <w:szCs w:val="24"/>
        </w:rPr>
      </w:pPr>
      <w:r w:rsidRPr="00E927FF">
        <w:rPr>
          <w:rFonts w:ascii="Times New Roman" w:hAnsi="Times New Roman" w:cs="Times New Roman"/>
          <w:b/>
          <w:sz w:val="24"/>
          <w:szCs w:val="24"/>
        </w:rPr>
        <w:t>Assessment</w:t>
      </w:r>
    </w:p>
    <w:p w:rsidR="00287332" w:rsidRPr="00E927FF" w:rsidRDefault="00287332" w:rsidP="00E927FF">
      <w:pPr>
        <w:spacing w:line="480" w:lineRule="auto"/>
        <w:jc w:val="center"/>
        <w:rPr>
          <w:rFonts w:ascii="Times New Roman" w:hAnsi="Times New Roman" w:cs="Times New Roman"/>
          <w:b/>
          <w:sz w:val="24"/>
          <w:szCs w:val="24"/>
        </w:rPr>
      </w:pPr>
      <w:r w:rsidRPr="00E927FF">
        <w:rPr>
          <w:rFonts w:ascii="Times New Roman" w:hAnsi="Times New Roman" w:cs="Times New Roman"/>
          <w:b/>
          <w:sz w:val="24"/>
          <w:szCs w:val="24"/>
        </w:rPr>
        <w:t>Primary Diagnosis: Migraine</w:t>
      </w:r>
    </w:p>
    <w:p w:rsidR="00287332" w:rsidRPr="00E927FF" w:rsidRDefault="00287332" w:rsidP="00E927FF">
      <w:pPr>
        <w:spacing w:line="480" w:lineRule="auto"/>
        <w:ind w:firstLine="720"/>
        <w:rPr>
          <w:rFonts w:ascii="Times New Roman" w:hAnsi="Times New Roman" w:cs="Times New Roman"/>
          <w:sz w:val="24"/>
          <w:szCs w:val="24"/>
        </w:rPr>
      </w:pPr>
      <w:r w:rsidRPr="00E927FF">
        <w:rPr>
          <w:rFonts w:ascii="Times New Roman" w:hAnsi="Times New Roman" w:cs="Times New Roman"/>
          <w:sz w:val="24"/>
          <w:szCs w:val="24"/>
        </w:rPr>
        <w:t>The specific diagnosis of this patient is the ICD-10 Code, which is G43009 migraine without aura, not intractable without status migrainosus</w:t>
      </w:r>
      <w:r w:rsidR="00E927FF" w:rsidRPr="00E927FF">
        <w:rPr>
          <w:rFonts w:ascii="Times New Roman" w:hAnsi="Times New Roman" w:cs="Times New Roman"/>
          <w:sz w:val="24"/>
          <w:szCs w:val="24"/>
        </w:rPr>
        <w:t xml:space="preserve"> (</w:t>
      </w:r>
      <w:r w:rsidR="00E927FF" w:rsidRPr="006C2B96">
        <w:rPr>
          <w:rFonts w:ascii="Times New Roman" w:eastAsia="Times New Roman" w:hAnsi="Times New Roman" w:cs="Times New Roman"/>
          <w:sz w:val="24"/>
          <w:szCs w:val="24"/>
        </w:rPr>
        <w:t>Carvalho</w:t>
      </w:r>
      <w:r w:rsidR="00E927FF" w:rsidRPr="00E927FF">
        <w:rPr>
          <w:rFonts w:ascii="Times New Roman" w:eastAsia="Times New Roman" w:hAnsi="Times New Roman" w:cs="Times New Roman"/>
          <w:sz w:val="24"/>
          <w:szCs w:val="24"/>
        </w:rPr>
        <w:t xml:space="preserve"> et al., 2019)</w:t>
      </w:r>
      <w:r w:rsidRPr="00E927FF">
        <w:rPr>
          <w:rFonts w:ascii="Times New Roman" w:hAnsi="Times New Roman" w:cs="Times New Roman"/>
          <w:sz w:val="24"/>
          <w:szCs w:val="24"/>
        </w:rPr>
        <w:t xml:space="preserve">. One of the major symptoms of migraine without aura, and that helps in determining the diagnosis of this patient is severe headache. The presence of severe headaches is one of the symptoms that healthcare professionals look for patients to diagnose them with migraine. Patients with migraine without aura may not only have severe symptoms as the single symptom, but they may also have a disability even after the migraine is healed. The diagnosis of migraine without aura is arrived at by looking over the medical history of both the patient and their family, checking the current </w:t>
      </w:r>
      <w:r w:rsidRPr="00E927FF">
        <w:rPr>
          <w:rFonts w:ascii="Times New Roman" w:hAnsi="Times New Roman" w:cs="Times New Roman"/>
          <w:sz w:val="24"/>
          <w:szCs w:val="24"/>
        </w:rPr>
        <w:lastRenderedPageBreak/>
        <w:t xml:space="preserve">symptoms, and performing an examination. Migraine is not diagnosed through imaging because research shows that not more than 1 percent of all imaging done on the brain indicates a headache.  </w:t>
      </w:r>
    </w:p>
    <w:p w:rsidR="00287332" w:rsidRPr="00E927FF" w:rsidRDefault="00287332" w:rsidP="00E927FF">
      <w:pPr>
        <w:spacing w:line="480" w:lineRule="auto"/>
        <w:jc w:val="center"/>
        <w:rPr>
          <w:rFonts w:ascii="Times New Roman" w:hAnsi="Times New Roman" w:cs="Times New Roman"/>
          <w:b/>
          <w:sz w:val="24"/>
          <w:szCs w:val="24"/>
        </w:rPr>
      </w:pPr>
      <w:r w:rsidRPr="00E927FF">
        <w:rPr>
          <w:rFonts w:ascii="Times New Roman" w:hAnsi="Times New Roman" w:cs="Times New Roman"/>
          <w:b/>
          <w:sz w:val="24"/>
          <w:szCs w:val="24"/>
        </w:rPr>
        <w:t>Pathophysiology</w:t>
      </w:r>
    </w:p>
    <w:p w:rsidR="00287332" w:rsidRPr="00E927FF" w:rsidRDefault="00287332" w:rsidP="00E927FF">
      <w:pPr>
        <w:spacing w:line="480" w:lineRule="auto"/>
        <w:ind w:firstLine="720"/>
        <w:rPr>
          <w:rFonts w:ascii="Times New Roman" w:hAnsi="Times New Roman" w:cs="Times New Roman"/>
          <w:sz w:val="24"/>
          <w:szCs w:val="24"/>
        </w:rPr>
      </w:pPr>
      <w:r w:rsidRPr="00E927FF">
        <w:rPr>
          <w:rFonts w:ascii="Times New Roman" w:hAnsi="Times New Roman" w:cs="Times New Roman"/>
          <w:sz w:val="24"/>
          <w:szCs w:val="24"/>
        </w:rPr>
        <w:t>Migraine is a genetic disorder, meaning that it can be inherited from parents to children. Migraine can also occur from environmental factors like climate or weather changes like temperature and humidity, changes in altitude, sound and heat extremities, intense odors, and bright light, especially from television screens or fluorescent lights</w:t>
      </w:r>
      <w:r w:rsidR="006C2B96" w:rsidRPr="00E927FF">
        <w:rPr>
          <w:rFonts w:ascii="Times New Roman" w:hAnsi="Times New Roman" w:cs="Times New Roman"/>
          <w:sz w:val="24"/>
          <w:szCs w:val="24"/>
        </w:rPr>
        <w:t xml:space="preserve"> (</w:t>
      </w:r>
      <w:r w:rsidR="006C2B96" w:rsidRPr="006C2B96">
        <w:rPr>
          <w:rFonts w:ascii="Times New Roman" w:eastAsia="Times New Roman" w:hAnsi="Times New Roman" w:cs="Times New Roman"/>
          <w:sz w:val="24"/>
          <w:szCs w:val="24"/>
        </w:rPr>
        <w:t>Charles</w:t>
      </w:r>
      <w:r w:rsidR="006C2B96" w:rsidRPr="00E927FF">
        <w:rPr>
          <w:rFonts w:ascii="Times New Roman" w:eastAsia="Times New Roman" w:hAnsi="Times New Roman" w:cs="Times New Roman"/>
          <w:sz w:val="24"/>
          <w:szCs w:val="24"/>
        </w:rPr>
        <w:t>, 2018)</w:t>
      </w:r>
      <w:r w:rsidRPr="00E927FF">
        <w:rPr>
          <w:rFonts w:ascii="Times New Roman" w:hAnsi="Times New Roman" w:cs="Times New Roman"/>
          <w:sz w:val="24"/>
          <w:szCs w:val="24"/>
        </w:rPr>
        <w:t xml:space="preserve">. Other factors that may trigger migraine include being deprived of sleep, stress, factors associated with hormones like menstruation, and pain in the neck. Variations in the levels of estrogen are potential triggers of migraine. Notably, for the majority of women, migraine begins at their first experience with menstruation, and it becomes worse as they approach menopause. Migraines among pregnant women may also be worse during the first and second trimesters. Contraceptives taken orally or hormone therapy are perceived to increase the severity of migraine and may even result in stroke among women with migraine with aura.      </w:t>
      </w:r>
    </w:p>
    <w:p w:rsidR="00287332" w:rsidRPr="00E927FF" w:rsidRDefault="00287332" w:rsidP="00E927FF">
      <w:pPr>
        <w:spacing w:line="480" w:lineRule="auto"/>
        <w:ind w:firstLine="720"/>
        <w:rPr>
          <w:rFonts w:ascii="Times New Roman" w:hAnsi="Times New Roman" w:cs="Times New Roman"/>
          <w:sz w:val="24"/>
          <w:szCs w:val="24"/>
        </w:rPr>
      </w:pPr>
      <w:r w:rsidRPr="00E927FF">
        <w:rPr>
          <w:rFonts w:ascii="Times New Roman" w:hAnsi="Times New Roman" w:cs="Times New Roman"/>
          <w:sz w:val="24"/>
          <w:szCs w:val="24"/>
        </w:rPr>
        <w:t>Migraine is a variable health condition whereby some people may experience migraine with aura while others experience migraine without aura. Migraine without aura is the most common because research shows that the prevalence of it among patients is about 70 percent</w:t>
      </w:r>
      <w:r w:rsidR="006C2B96" w:rsidRPr="00E927FF">
        <w:rPr>
          <w:rFonts w:ascii="Times New Roman" w:hAnsi="Times New Roman" w:cs="Times New Roman"/>
          <w:sz w:val="24"/>
          <w:szCs w:val="24"/>
        </w:rPr>
        <w:t xml:space="preserve"> (</w:t>
      </w:r>
      <w:r w:rsidR="006C2B96" w:rsidRPr="00E927FF">
        <w:rPr>
          <w:rFonts w:ascii="Times New Roman" w:eastAsia="Times New Roman" w:hAnsi="Times New Roman" w:cs="Times New Roman"/>
          <w:sz w:val="24"/>
          <w:szCs w:val="24"/>
        </w:rPr>
        <w:t>Lai</w:t>
      </w:r>
      <w:r w:rsidR="006C2B96" w:rsidRPr="006C2B96">
        <w:rPr>
          <w:rFonts w:ascii="Times New Roman" w:eastAsia="Times New Roman" w:hAnsi="Times New Roman" w:cs="Times New Roman"/>
          <w:sz w:val="24"/>
          <w:szCs w:val="24"/>
        </w:rPr>
        <w:t xml:space="preserve"> &amp; Dilli</w:t>
      </w:r>
      <w:r w:rsidR="006C2B96" w:rsidRPr="00E927FF">
        <w:rPr>
          <w:rFonts w:ascii="Times New Roman" w:eastAsia="Times New Roman" w:hAnsi="Times New Roman" w:cs="Times New Roman"/>
          <w:sz w:val="24"/>
          <w:szCs w:val="24"/>
        </w:rPr>
        <w:t>, 2020)</w:t>
      </w:r>
      <w:r w:rsidRPr="00E927FF">
        <w:rPr>
          <w:rFonts w:ascii="Times New Roman" w:hAnsi="Times New Roman" w:cs="Times New Roman"/>
          <w:sz w:val="24"/>
          <w:szCs w:val="24"/>
        </w:rPr>
        <w:t xml:space="preserve">. Migraine without aura exists in 3 phases, namely, premonitory, headache, and postdrome. The premonitory phase is the one that patients can experience shortly, say an hour or days before they experience a migraine. This phase acts like a warning that a headache is about to start. The premonitory phase can happen to both patients with migraine without aura and </w:t>
      </w:r>
      <w:r w:rsidRPr="00E927FF">
        <w:rPr>
          <w:rFonts w:ascii="Times New Roman" w:hAnsi="Times New Roman" w:cs="Times New Roman"/>
          <w:sz w:val="24"/>
          <w:szCs w:val="24"/>
        </w:rPr>
        <w:lastRenderedPageBreak/>
        <w:t>that with aura. The various symptoms associated with the premonitory phase include craving for food, sensitivity to both sound and light, mood variations such as irritation and depression, and stiffness of the neck muscles. In addition, patients experiencing the premonitory phase may exhibit symptoms like yawning, frequent urination, fatigue, and constipation.</w:t>
      </w:r>
    </w:p>
    <w:p w:rsidR="00287332" w:rsidRPr="00E927FF" w:rsidRDefault="00287332" w:rsidP="00E927FF">
      <w:pPr>
        <w:spacing w:line="480" w:lineRule="auto"/>
        <w:ind w:firstLine="720"/>
        <w:rPr>
          <w:rFonts w:ascii="Times New Roman" w:hAnsi="Times New Roman" w:cs="Times New Roman"/>
          <w:sz w:val="24"/>
          <w:szCs w:val="24"/>
        </w:rPr>
      </w:pPr>
      <w:r w:rsidRPr="00E927FF">
        <w:rPr>
          <w:rFonts w:ascii="Times New Roman" w:hAnsi="Times New Roman" w:cs="Times New Roman"/>
          <w:sz w:val="24"/>
          <w:szCs w:val="24"/>
        </w:rPr>
        <w:t>At the headache phase, migraine without aura pain may range from moderate to severe. The pain may also be intense in that it becomes challenging to comprehend, especially for the ones who are experiencing it for the first time. The features of the headache phase include pain the headache that lasts as long as 72 hours if it is not treated, one-sided pain of the head, sensitivity to both sound and light, and intensity that ranges from moderate to severe, headache that worsens in case of physical activity, vomiting, and recurring pain</w:t>
      </w:r>
      <w:r w:rsidR="006C2B96" w:rsidRPr="00E927FF">
        <w:rPr>
          <w:rFonts w:ascii="Times New Roman" w:hAnsi="Times New Roman" w:cs="Times New Roman"/>
          <w:sz w:val="24"/>
          <w:szCs w:val="24"/>
        </w:rPr>
        <w:t xml:space="preserve"> (</w:t>
      </w:r>
      <w:r w:rsidR="006C2B96" w:rsidRPr="00E927FF">
        <w:rPr>
          <w:rFonts w:ascii="Times New Roman" w:eastAsia="Times New Roman" w:hAnsi="Times New Roman" w:cs="Times New Roman"/>
          <w:sz w:val="24"/>
          <w:szCs w:val="24"/>
        </w:rPr>
        <w:t>Lai</w:t>
      </w:r>
      <w:r w:rsidR="006C2B96" w:rsidRPr="006C2B96">
        <w:rPr>
          <w:rFonts w:ascii="Times New Roman" w:eastAsia="Times New Roman" w:hAnsi="Times New Roman" w:cs="Times New Roman"/>
          <w:sz w:val="24"/>
          <w:szCs w:val="24"/>
        </w:rPr>
        <w:t xml:space="preserve"> &amp; Dilli</w:t>
      </w:r>
      <w:r w:rsidR="006C2B96" w:rsidRPr="00E927FF">
        <w:rPr>
          <w:rFonts w:ascii="Times New Roman" w:eastAsia="Times New Roman" w:hAnsi="Times New Roman" w:cs="Times New Roman"/>
          <w:sz w:val="24"/>
          <w:szCs w:val="24"/>
        </w:rPr>
        <w:t>, 2020)</w:t>
      </w:r>
      <w:r w:rsidRPr="00E927FF">
        <w:rPr>
          <w:rFonts w:ascii="Times New Roman" w:hAnsi="Times New Roman" w:cs="Times New Roman"/>
          <w:sz w:val="24"/>
          <w:szCs w:val="24"/>
        </w:rPr>
        <w:t>. The postdrome phase is the one that occurs even after the headache is ended. Patients with migraine may take hours or days before they recover. The majority of the patients experiencing migraine may experience hangover feelings as a result of the medications administered in the treatment process. Patients at the postdrome phase may experience symptoms, such as low mood, especially depression, fatigue, and poor or lack of concentration as well as comprehension.</w:t>
      </w:r>
    </w:p>
    <w:p w:rsidR="00287332" w:rsidRPr="00E927FF" w:rsidRDefault="00287332" w:rsidP="00E927FF">
      <w:pPr>
        <w:spacing w:line="480" w:lineRule="auto"/>
        <w:jc w:val="center"/>
        <w:rPr>
          <w:rFonts w:ascii="Times New Roman" w:hAnsi="Times New Roman" w:cs="Times New Roman"/>
          <w:b/>
          <w:sz w:val="24"/>
          <w:szCs w:val="24"/>
        </w:rPr>
      </w:pPr>
      <w:r w:rsidRPr="00E927FF">
        <w:rPr>
          <w:rFonts w:ascii="Times New Roman" w:hAnsi="Times New Roman" w:cs="Times New Roman"/>
          <w:b/>
          <w:sz w:val="24"/>
          <w:szCs w:val="24"/>
        </w:rPr>
        <w:t>Plan</w:t>
      </w:r>
    </w:p>
    <w:p w:rsidR="00287332" w:rsidRPr="00E927FF" w:rsidRDefault="00287332" w:rsidP="00E927FF">
      <w:pPr>
        <w:spacing w:line="480" w:lineRule="auto"/>
        <w:jc w:val="center"/>
        <w:rPr>
          <w:rFonts w:ascii="Times New Roman" w:hAnsi="Times New Roman" w:cs="Times New Roman"/>
          <w:b/>
          <w:sz w:val="24"/>
          <w:szCs w:val="24"/>
        </w:rPr>
      </w:pPr>
      <w:r w:rsidRPr="00E927FF">
        <w:rPr>
          <w:rFonts w:ascii="Times New Roman" w:hAnsi="Times New Roman" w:cs="Times New Roman"/>
          <w:b/>
          <w:sz w:val="24"/>
          <w:szCs w:val="24"/>
        </w:rPr>
        <w:t>Differential Diagnosis</w:t>
      </w:r>
    </w:p>
    <w:p w:rsidR="00287332" w:rsidRPr="00E927FF" w:rsidRDefault="00287332" w:rsidP="00E927FF">
      <w:pPr>
        <w:pStyle w:val="ListParagraph"/>
        <w:numPr>
          <w:ilvl w:val="0"/>
          <w:numId w:val="2"/>
        </w:num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Vitamin D Deficiency: initially, low levels of vitamin D were thought to cause diseases like rickets, but current research shows that there is a close association between low levels of vitamin D and migraine. For example, a report by the American Headache Society revealed that 40 percent of the participants who had migraines also had low </w:t>
      </w:r>
      <w:r w:rsidRPr="00E927FF">
        <w:rPr>
          <w:rFonts w:ascii="Times New Roman" w:hAnsi="Times New Roman" w:cs="Times New Roman"/>
          <w:sz w:val="24"/>
          <w:szCs w:val="24"/>
        </w:rPr>
        <w:lastRenderedPageBreak/>
        <w:t>levels of vitamin D</w:t>
      </w:r>
      <w:r w:rsidR="006C2B96" w:rsidRPr="00E927FF">
        <w:rPr>
          <w:rFonts w:ascii="Times New Roman" w:hAnsi="Times New Roman" w:cs="Times New Roman"/>
          <w:sz w:val="24"/>
          <w:szCs w:val="24"/>
        </w:rPr>
        <w:t xml:space="preserve"> (</w:t>
      </w:r>
      <w:r w:rsidR="006C2B96" w:rsidRPr="006C2B96">
        <w:rPr>
          <w:rFonts w:ascii="Times New Roman" w:eastAsia="Times New Roman" w:hAnsi="Times New Roman" w:cs="Times New Roman"/>
          <w:sz w:val="24"/>
          <w:szCs w:val="24"/>
        </w:rPr>
        <w:t>Lebedeva</w:t>
      </w:r>
      <w:r w:rsidR="006C2B96" w:rsidRPr="00E927FF">
        <w:rPr>
          <w:rFonts w:ascii="Times New Roman" w:eastAsia="Times New Roman" w:hAnsi="Times New Roman" w:cs="Times New Roman"/>
          <w:sz w:val="24"/>
          <w:szCs w:val="24"/>
        </w:rPr>
        <w:t xml:space="preserve"> et al., 2018)</w:t>
      </w:r>
      <w:r w:rsidRPr="00E927FF">
        <w:rPr>
          <w:rFonts w:ascii="Times New Roman" w:hAnsi="Times New Roman" w:cs="Times New Roman"/>
          <w:sz w:val="24"/>
          <w:szCs w:val="24"/>
        </w:rPr>
        <w:t xml:space="preserve">. The report also concluded that the participants who had a deficiency of vitamin D exhibited migraine in their future life. </w:t>
      </w:r>
    </w:p>
    <w:p w:rsidR="006C2B96" w:rsidRPr="00E927FF" w:rsidRDefault="00287332" w:rsidP="00E927FF">
      <w:pPr>
        <w:pStyle w:val="ListParagraph"/>
        <w:numPr>
          <w:ilvl w:val="0"/>
          <w:numId w:val="2"/>
        </w:numPr>
        <w:spacing w:line="480" w:lineRule="auto"/>
        <w:rPr>
          <w:rFonts w:ascii="Times New Roman" w:hAnsi="Times New Roman" w:cs="Times New Roman"/>
          <w:sz w:val="24"/>
          <w:szCs w:val="24"/>
        </w:rPr>
      </w:pPr>
      <w:r w:rsidRPr="00E927FF">
        <w:rPr>
          <w:rFonts w:ascii="Times New Roman" w:hAnsi="Times New Roman" w:cs="Times New Roman"/>
          <w:sz w:val="24"/>
          <w:szCs w:val="24"/>
        </w:rPr>
        <w:t>Dehydration: dehydration is also associated with migraines. When the body has limited fluids, the brain shrinks, and as a result, it pulls from the skulls. Consequently, the plasma volume within the blood vessels reduces because plasma is primarily water in a large percentage. Therefore, the concerned individual develops a severe headache. People may experience dehydration if they do not drink sufficient water, especially during hot days or when they are engaging in physical exercises</w:t>
      </w:r>
      <w:r w:rsidR="006C2B96" w:rsidRPr="00E927FF">
        <w:rPr>
          <w:rFonts w:ascii="Times New Roman" w:hAnsi="Times New Roman" w:cs="Times New Roman"/>
          <w:sz w:val="24"/>
          <w:szCs w:val="24"/>
        </w:rPr>
        <w:t xml:space="preserve"> (</w:t>
      </w:r>
      <w:r w:rsidR="006C2B96" w:rsidRPr="006C2B96">
        <w:rPr>
          <w:rFonts w:ascii="Times New Roman" w:eastAsia="Times New Roman" w:hAnsi="Times New Roman" w:cs="Times New Roman"/>
          <w:sz w:val="24"/>
          <w:szCs w:val="24"/>
        </w:rPr>
        <w:t>Lebedeva</w:t>
      </w:r>
      <w:r w:rsidR="006C2B96" w:rsidRPr="00E927FF">
        <w:rPr>
          <w:rFonts w:ascii="Times New Roman" w:eastAsia="Times New Roman" w:hAnsi="Times New Roman" w:cs="Times New Roman"/>
          <w:sz w:val="24"/>
          <w:szCs w:val="24"/>
        </w:rPr>
        <w:t xml:space="preserve"> et al., 2018)</w:t>
      </w:r>
      <w:r w:rsidRPr="00E927FF">
        <w:rPr>
          <w:rFonts w:ascii="Times New Roman" w:hAnsi="Times New Roman" w:cs="Times New Roman"/>
          <w:sz w:val="24"/>
          <w:szCs w:val="24"/>
        </w:rPr>
        <w:t xml:space="preserve">. Sick people may also become dehydrated. Notably, sick people may have the energy to neither eat nor drink, and therefore, they may become dehydrated. Also, sick people may experience fever that involves the loss of fluids from the body. Primarily, people lose fluids through diarrhea, vomiting, urination, and sweating, and </w:t>
      </w:r>
      <w:proofErr w:type="gramStart"/>
      <w:r w:rsidRPr="00E927FF">
        <w:rPr>
          <w:rFonts w:ascii="Times New Roman" w:hAnsi="Times New Roman" w:cs="Times New Roman"/>
          <w:sz w:val="24"/>
          <w:szCs w:val="24"/>
        </w:rPr>
        <w:t>this results</w:t>
      </w:r>
      <w:proofErr w:type="gramEnd"/>
      <w:r w:rsidRPr="00E927FF">
        <w:rPr>
          <w:rFonts w:ascii="Times New Roman" w:hAnsi="Times New Roman" w:cs="Times New Roman"/>
          <w:sz w:val="24"/>
          <w:szCs w:val="24"/>
        </w:rPr>
        <w:t xml:space="preserve"> in dehydration.</w:t>
      </w:r>
    </w:p>
    <w:p w:rsidR="00287332" w:rsidRPr="00E927FF" w:rsidRDefault="00287332" w:rsidP="00E927FF">
      <w:pPr>
        <w:pStyle w:val="ListParagraph"/>
        <w:numPr>
          <w:ilvl w:val="0"/>
          <w:numId w:val="2"/>
        </w:numPr>
        <w:spacing w:line="480" w:lineRule="auto"/>
        <w:rPr>
          <w:rFonts w:ascii="Times New Roman" w:hAnsi="Times New Roman" w:cs="Times New Roman"/>
          <w:sz w:val="24"/>
          <w:szCs w:val="24"/>
        </w:rPr>
      </w:pPr>
      <w:r w:rsidRPr="00E927FF">
        <w:rPr>
          <w:rFonts w:ascii="Times New Roman" w:hAnsi="Times New Roman" w:cs="Times New Roman"/>
          <w:sz w:val="24"/>
          <w:szCs w:val="24"/>
        </w:rPr>
        <w:t>Adrenal insufficiency: people with chronic stress may experience an imbalance of the adrenal glands, and this may result in headaches due to fatigue</w:t>
      </w:r>
      <w:r w:rsidR="006C2B96" w:rsidRPr="00E927FF">
        <w:rPr>
          <w:rFonts w:ascii="Times New Roman" w:hAnsi="Times New Roman" w:cs="Times New Roman"/>
          <w:sz w:val="24"/>
          <w:szCs w:val="24"/>
        </w:rPr>
        <w:t xml:space="preserve"> (</w:t>
      </w:r>
      <w:r w:rsidR="006C2B96" w:rsidRPr="006C2B96">
        <w:rPr>
          <w:rFonts w:ascii="Times New Roman" w:eastAsia="Times New Roman" w:hAnsi="Times New Roman" w:cs="Times New Roman"/>
          <w:sz w:val="24"/>
          <w:szCs w:val="24"/>
        </w:rPr>
        <w:t>Lebedeva</w:t>
      </w:r>
      <w:r w:rsidR="006C2B96" w:rsidRPr="00E927FF">
        <w:rPr>
          <w:rFonts w:ascii="Times New Roman" w:eastAsia="Times New Roman" w:hAnsi="Times New Roman" w:cs="Times New Roman"/>
          <w:sz w:val="24"/>
          <w:szCs w:val="24"/>
        </w:rPr>
        <w:t xml:space="preserve"> et al., 2018)</w:t>
      </w:r>
      <w:r w:rsidRPr="00E927FF">
        <w:rPr>
          <w:rFonts w:ascii="Times New Roman" w:hAnsi="Times New Roman" w:cs="Times New Roman"/>
          <w:sz w:val="24"/>
          <w:szCs w:val="24"/>
        </w:rPr>
        <w:t>. People with an imbalance of adrenal glands may tend to use higher amounts of sugar as well as caffeine to become more energetic. However, this may deplete the body and result in migraine.</w:t>
      </w:r>
    </w:p>
    <w:p w:rsidR="00287332" w:rsidRPr="00E927FF" w:rsidRDefault="00287332" w:rsidP="00E927FF">
      <w:pPr>
        <w:spacing w:line="480" w:lineRule="auto"/>
        <w:jc w:val="center"/>
        <w:rPr>
          <w:rFonts w:ascii="Times New Roman" w:hAnsi="Times New Roman" w:cs="Times New Roman"/>
          <w:b/>
          <w:sz w:val="24"/>
          <w:szCs w:val="24"/>
        </w:rPr>
      </w:pPr>
      <w:r w:rsidRPr="00E927FF">
        <w:rPr>
          <w:rFonts w:ascii="Times New Roman" w:hAnsi="Times New Roman" w:cs="Times New Roman"/>
          <w:b/>
          <w:sz w:val="24"/>
          <w:szCs w:val="24"/>
        </w:rPr>
        <w:t>Diagnosis</w:t>
      </w:r>
    </w:p>
    <w:p w:rsidR="00287332" w:rsidRPr="00E927FF" w:rsidRDefault="00287332" w:rsidP="00E927FF">
      <w:pPr>
        <w:spacing w:line="480" w:lineRule="auto"/>
        <w:ind w:firstLine="720"/>
        <w:rPr>
          <w:rFonts w:ascii="Times New Roman" w:hAnsi="Times New Roman" w:cs="Times New Roman"/>
          <w:sz w:val="24"/>
          <w:szCs w:val="24"/>
        </w:rPr>
      </w:pPr>
      <w:r w:rsidRPr="00E927FF">
        <w:rPr>
          <w:rFonts w:ascii="Times New Roman" w:hAnsi="Times New Roman" w:cs="Times New Roman"/>
          <w:sz w:val="24"/>
          <w:szCs w:val="24"/>
        </w:rPr>
        <w:t xml:space="preserve">The diagnosis of this patient involves three key components, namely, a detailed history of the patient, a detailed examination, and medical decision-making for moderate complexity. The medical history of the patient reveals that she had an appendectomy surgical operation in 2001. Currently, the patient is receiving 500mg of Tylenol on a daily basis, although she states that the medication is not successful in healing her conditions. The possible diagnosis for the patient </w:t>
      </w:r>
      <w:r w:rsidRPr="00E927FF">
        <w:rPr>
          <w:rFonts w:ascii="Times New Roman" w:hAnsi="Times New Roman" w:cs="Times New Roman"/>
          <w:sz w:val="24"/>
          <w:szCs w:val="24"/>
        </w:rPr>
        <w:lastRenderedPageBreak/>
        <w:t>would be magnetic resonance imaging (MRI) and CT scan</w:t>
      </w:r>
      <w:r w:rsidR="006C2B96" w:rsidRPr="00E927FF">
        <w:rPr>
          <w:rFonts w:ascii="Times New Roman" w:hAnsi="Times New Roman" w:cs="Times New Roman"/>
          <w:sz w:val="24"/>
          <w:szCs w:val="24"/>
        </w:rPr>
        <w:t xml:space="preserve"> (</w:t>
      </w:r>
      <w:r w:rsidR="006C2B96" w:rsidRPr="006C2B96">
        <w:rPr>
          <w:rFonts w:ascii="Times New Roman" w:eastAsia="Times New Roman" w:hAnsi="Times New Roman" w:cs="Times New Roman"/>
          <w:sz w:val="24"/>
          <w:szCs w:val="24"/>
        </w:rPr>
        <w:t>Charles</w:t>
      </w:r>
      <w:r w:rsidR="006C2B96" w:rsidRPr="00E927FF">
        <w:rPr>
          <w:rFonts w:ascii="Times New Roman" w:eastAsia="Times New Roman" w:hAnsi="Times New Roman" w:cs="Times New Roman"/>
          <w:sz w:val="24"/>
          <w:szCs w:val="24"/>
        </w:rPr>
        <w:t>, 2018)</w:t>
      </w:r>
      <w:r w:rsidRPr="00E927FF">
        <w:rPr>
          <w:rFonts w:ascii="Times New Roman" w:hAnsi="Times New Roman" w:cs="Times New Roman"/>
          <w:sz w:val="24"/>
          <w:szCs w:val="24"/>
        </w:rPr>
        <w:t xml:space="preserve">. An MRI involves the use of strong magnetic fields as well as radio waves to develop current images of the brain as well as blood vessel images. Preferably, an MRI helps the involved nurses in diagnosing the possibility of stroke, brain bleeding, and infections of the nervous system that may result in migraines. A CT scan involves the use of X-rays to develop a cross-section of the brain. This type of scan is also essential because it aids nurses in diagnosing conditions like tumors, damage to the brain, and instances of bleeding in the brain. These two diagnostic tests are most preferred owing to the fact that the patient states that she had a medical history of an appendectomy surgical operation in 2001. </w:t>
      </w:r>
    </w:p>
    <w:p w:rsidR="00287332" w:rsidRPr="00E927FF" w:rsidRDefault="00287332" w:rsidP="00E927FF">
      <w:pPr>
        <w:spacing w:line="480" w:lineRule="auto"/>
        <w:jc w:val="center"/>
        <w:rPr>
          <w:rFonts w:ascii="Times New Roman" w:hAnsi="Times New Roman" w:cs="Times New Roman"/>
          <w:b/>
          <w:sz w:val="24"/>
          <w:szCs w:val="24"/>
        </w:rPr>
      </w:pPr>
      <w:r w:rsidRPr="00E927FF">
        <w:rPr>
          <w:rFonts w:ascii="Times New Roman" w:hAnsi="Times New Roman" w:cs="Times New Roman"/>
          <w:b/>
          <w:sz w:val="24"/>
          <w:szCs w:val="24"/>
        </w:rPr>
        <w:t>Medical Management</w:t>
      </w:r>
    </w:p>
    <w:p w:rsidR="00287332" w:rsidRPr="00E927FF" w:rsidRDefault="00287332" w:rsidP="00E927FF">
      <w:pPr>
        <w:spacing w:line="480" w:lineRule="auto"/>
        <w:ind w:firstLine="720"/>
        <w:rPr>
          <w:rFonts w:ascii="Times New Roman" w:hAnsi="Times New Roman" w:cs="Times New Roman"/>
          <w:sz w:val="24"/>
          <w:szCs w:val="24"/>
        </w:rPr>
      </w:pPr>
      <w:r w:rsidRPr="00E927FF">
        <w:rPr>
          <w:rFonts w:ascii="Times New Roman" w:hAnsi="Times New Roman" w:cs="Times New Roman"/>
          <w:sz w:val="24"/>
          <w:szCs w:val="24"/>
        </w:rPr>
        <w:t>Basically, the treatment of migraine aims at curbing severe symptoms and averting future occurrences. The medications used to manage migraine pain-relievers and preventative. The medications that can be used to relieve pain falls under pain relievers, triptans, opioid, and drugs for anti-nausea</w:t>
      </w:r>
      <w:r w:rsidR="006C2B96" w:rsidRPr="00E927FF">
        <w:rPr>
          <w:rFonts w:ascii="Times New Roman" w:hAnsi="Times New Roman" w:cs="Times New Roman"/>
          <w:sz w:val="24"/>
          <w:szCs w:val="24"/>
        </w:rPr>
        <w:t xml:space="preserve"> (</w:t>
      </w:r>
      <w:r w:rsidR="006C2B96" w:rsidRPr="006C2B96">
        <w:rPr>
          <w:rFonts w:ascii="Times New Roman" w:eastAsia="Times New Roman" w:hAnsi="Times New Roman" w:cs="Times New Roman"/>
          <w:sz w:val="24"/>
          <w:szCs w:val="24"/>
        </w:rPr>
        <w:t>Charles</w:t>
      </w:r>
      <w:r w:rsidR="006C2B96" w:rsidRPr="00E927FF">
        <w:rPr>
          <w:rFonts w:ascii="Times New Roman" w:eastAsia="Times New Roman" w:hAnsi="Times New Roman" w:cs="Times New Roman"/>
          <w:sz w:val="24"/>
          <w:szCs w:val="24"/>
        </w:rPr>
        <w:t>, 2018)</w:t>
      </w:r>
      <w:r w:rsidRPr="00E927FF">
        <w:rPr>
          <w:rFonts w:ascii="Times New Roman" w:hAnsi="Times New Roman" w:cs="Times New Roman"/>
          <w:sz w:val="24"/>
          <w:szCs w:val="24"/>
        </w:rPr>
        <w:t xml:space="preserve">. Examples of pain relievers are aspirin and ibuprofen. However, pain relievers should not be taken for long because they may result in severe headaches and ulcers. Triptans include sumatriptan, as well as rizatriptan and, are most preferred because they cause blockage of the brain pathways for pain. Triptans are taken as either pills or shots, and they may have side effects such as stroke. If migraine medications are not effective, patients may take opioid medications more so those containing codeine. However, these medications can result in addiction. Preventive medications include antidepressants, medications for reducing blood pressure, and drugs for anti-seizure. Antidepressants include amitriptyline. However, antidepressants may have side effects such as gain of weight and sleepiness. Medications that can be used to reduce blood pressure include propranolol and verapamil, and they are used to </w:t>
      </w:r>
      <w:r w:rsidRPr="00E927FF">
        <w:rPr>
          <w:rFonts w:ascii="Times New Roman" w:hAnsi="Times New Roman" w:cs="Times New Roman"/>
          <w:sz w:val="24"/>
          <w:szCs w:val="24"/>
        </w:rPr>
        <w:lastRenderedPageBreak/>
        <w:t>prevent migraine with aura</w:t>
      </w:r>
      <w:r w:rsidR="006C2B96" w:rsidRPr="00E927FF">
        <w:rPr>
          <w:rFonts w:ascii="Times New Roman" w:hAnsi="Times New Roman" w:cs="Times New Roman"/>
          <w:sz w:val="24"/>
          <w:szCs w:val="24"/>
        </w:rPr>
        <w:t xml:space="preserve"> (</w:t>
      </w:r>
      <w:r w:rsidR="006C2B96" w:rsidRPr="00E927FF">
        <w:rPr>
          <w:rFonts w:ascii="Times New Roman" w:eastAsia="Times New Roman" w:hAnsi="Times New Roman" w:cs="Times New Roman"/>
          <w:sz w:val="24"/>
          <w:szCs w:val="24"/>
        </w:rPr>
        <w:t>Lai</w:t>
      </w:r>
      <w:r w:rsidR="006C2B96" w:rsidRPr="006C2B96">
        <w:rPr>
          <w:rFonts w:ascii="Times New Roman" w:eastAsia="Times New Roman" w:hAnsi="Times New Roman" w:cs="Times New Roman"/>
          <w:sz w:val="24"/>
          <w:szCs w:val="24"/>
        </w:rPr>
        <w:t xml:space="preserve"> &amp; Dilli</w:t>
      </w:r>
      <w:r w:rsidR="006C2B96" w:rsidRPr="00E927FF">
        <w:rPr>
          <w:rFonts w:ascii="Times New Roman" w:eastAsia="Times New Roman" w:hAnsi="Times New Roman" w:cs="Times New Roman"/>
          <w:sz w:val="24"/>
          <w:szCs w:val="24"/>
        </w:rPr>
        <w:t>, 2020)</w:t>
      </w:r>
      <w:r w:rsidRPr="00E927FF">
        <w:rPr>
          <w:rFonts w:ascii="Times New Roman" w:hAnsi="Times New Roman" w:cs="Times New Roman"/>
          <w:sz w:val="24"/>
          <w:szCs w:val="24"/>
        </w:rPr>
        <w:t xml:space="preserve">. Drugs for anti-seizure include topiramate, and they are used to lower the frequency of migraines. </w:t>
      </w:r>
    </w:p>
    <w:p w:rsidR="00287332" w:rsidRPr="00E927FF" w:rsidRDefault="00287332" w:rsidP="00E927FF">
      <w:pPr>
        <w:spacing w:line="480" w:lineRule="auto"/>
        <w:jc w:val="center"/>
        <w:rPr>
          <w:rFonts w:ascii="Times New Roman" w:hAnsi="Times New Roman" w:cs="Times New Roman"/>
          <w:b/>
          <w:sz w:val="24"/>
          <w:szCs w:val="24"/>
        </w:rPr>
      </w:pPr>
      <w:r w:rsidRPr="00E927FF">
        <w:rPr>
          <w:rFonts w:ascii="Times New Roman" w:hAnsi="Times New Roman" w:cs="Times New Roman"/>
          <w:b/>
          <w:sz w:val="24"/>
          <w:szCs w:val="24"/>
        </w:rPr>
        <w:t>Prognosis</w:t>
      </w:r>
    </w:p>
    <w:p w:rsidR="00287332" w:rsidRPr="00E927FF" w:rsidRDefault="00287332" w:rsidP="00E927FF">
      <w:pPr>
        <w:spacing w:line="480" w:lineRule="auto"/>
        <w:ind w:firstLine="720"/>
        <w:rPr>
          <w:rFonts w:ascii="Times New Roman" w:hAnsi="Times New Roman" w:cs="Times New Roman"/>
          <w:sz w:val="24"/>
          <w:szCs w:val="24"/>
        </w:rPr>
      </w:pPr>
      <w:r w:rsidRPr="00E927FF">
        <w:rPr>
          <w:rFonts w:ascii="Times New Roman" w:hAnsi="Times New Roman" w:cs="Times New Roman"/>
          <w:sz w:val="24"/>
          <w:szCs w:val="24"/>
        </w:rPr>
        <w:t>The frequency, as well as the severity of migraine, diminishes with an increase in age. For example, after 15 years of migraine experience, about 30 and 40 percent of men and women, respectively, no longer show any signs of migraine</w:t>
      </w:r>
      <w:r w:rsidR="006C2B96" w:rsidRPr="00E927FF">
        <w:rPr>
          <w:rFonts w:ascii="Times New Roman" w:hAnsi="Times New Roman" w:cs="Times New Roman"/>
          <w:sz w:val="24"/>
          <w:szCs w:val="24"/>
        </w:rPr>
        <w:t xml:space="preserve"> (</w:t>
      </w:r>
      <w:r w:rsidR="006C2B96" w:rsidRPr="006C2B96">
        <w:rPr>
          <w:rFonts w:ascii="Times New Roman" w:eastAsia="Times New Roman" w:hAnsi="Times New Roman" w:cs="Times New Roman"/>
          <w:sz w:val="24"/>
          <w:szCs w:val="24"/>
        </w:rPr>
        <w:t>Gaist</w:t>
      </w:r>
      <w:r w:rsidR="006C2B96" w:rsidRPr="00E927FF">
        <w:rPr>
          <w:rFonts w:ascii="Times New Roman" w:eastAsia="Times New Roman" w:hAnsi="Times New Roman" w:cs="Times New Roman"/>
          <w:sz w:val="24"/>
          <w:szCs w:val="24"/>
        </w:rPr>
        <w:t xml:space="preserve"> et al., 2018)</w:t>
      </w:r>
      <w:r w:rsidRPr="00E927FF">
        <w:rPr>
          <w:rFonts w:ascii="Times New Roman" w:hAnsi="Times New Roman" w:cs="Times New Roman"/>
          <w:sz w:val="24"/>
          <w:szCs w:val="24"/>
        </w:rPr>
        <w:t>. With an effective treatment plan, occurrences of migraine can be reduced. Patients who over-use medications for headaches may require detoxification and receive other medication like those for treating nausea.</w:t>
      </w:r>
    </w:p>
    <w:p w:rsidR="00287332" w:rsidRPr="00E927FF" w:rsidRDefault="00287332" w:rsidP="00E927FF">
      <w:pPr>
        <w:spacing w:line="480" w:lineRule="auto"/>
        <w:jc w:val="center"/>
        <w:rPr>
          <w:rFonts w:ascii="Times New Roman" w:hAnsi="Times New Roman" w:cs="Times New Roman"/>
          <w:b/>
          <w:sz w:val="24"/>
          <w:szCs w:val="24"/>
        </w:rPr>
      </w:pPr>
      <w:r w:rsidRPr="00E927FF">
        <w:rPr>
          <w:rFonts w:ascii="Times New Roman" w:hAnsi="Times New Roman" w:cs="Times New Roman"/>
          <w:b/>
          <w:sz w:val="24"/>
          <w:szCs w:val="24"/>
        </w:rPr>
        <w:t>Patient Education</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Patients need to be educated on how they can prevent and control migraines. The patient education efforts should focus on;</w:t>
      </w:r>
    </w:p>
    <w:p w:rsidR="00287332" w:rsidRPr="00E927FF" w:rsidRDefault="00287332" w:rsidP="00E927FF">
      <w:pPr>
        <w:pStyle w:val="ListParagraph"/>
        <w:numPr>
          <w:ilvl w:val="0"/>
          <w:numId w:val="3"/>
        </w:numPr>
        <w:spacing w:line="480" w:lineRule="auto"/>
        <w:rPr>
          <w:rFonts w:ascii="Times New Roman" w:hAnsi="Times New Roman" w:cs="Times New Roman"/>
          <w:sz w:val="24"/>
          <w:szCs w:val="24"/>
        </w:rPr>
      </w:pPr>
      <w:r w:rsidRPr="00E927FF">
        <w:rPr>
          <w:rFonts w:ascii="Times New Roman" w:hAnsi="Times New Roman" w:cs="Times New Roman"/>
          <w:sz w:val="24"/>
          <w:szCs w:val="24"/>
        </w:rPr>
        <w:t>Following medication instructions effectively- for example, patients should not stop taking the administered medications unless directed by the healthcare provider.</w:t>
      </w:r>
    </w:p>
    <w:p w:rsidR="00287332" w:rsidRPr="00E927FF" w:rsidRDefault="00287332" w:rsidP="00E927FF">
      <w:pPr>
        <w:pStyle w:val="ListParagraph"/>
        <w:numPr>
          <w:ilvl w:val="0"/>
          <w:numId w:val="3"/>
        </w:numPr>
        <w:spacing w:line="480" w:lineRule="auto"/>
        <w:rPr>
          <w:rFonts w:ascii="Times New Roman" w:hAnsi="Times New Roman" w:cs="Times New Roman"/>
          <w:sz w:val="24"/>
          <w:szCs w:val="24"/>
        </w:rPr>
      </w:pPr>
      <w:r w:rsidRPr="00E927FF">
        <w:rPr>
          <w:rFonts w:ascii="Times New Roman" w:hAnsi="Times New Roman" w:cs="Times New Roman"/>
          <w:sz w:val="24"/>
          <w:szCs w:val="24"/>
        </w:rPr>
        <w:t>Avoid the risk factors to stress like depression and anxiety.</w:t>
      </w:r>
    </w:p>
    <w:p w:rsidR="00287332" w:rsidRPr="00E927FF" w:rsidRDefault="00287332" w:rsidP="00E927FF">
      <w:pPr>
        <w:pStyle w:val="ListParagraph"/>
        <w:numPr>
          <w:ilvl w:val="0"/>
          <w:numId w:val="3"/>
        </w:num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Try relaxation strategies such as biofeedback. </w:t>
      </w:r>
    </w:p>
    <w:p w:rsidR="00287332" w:rsidRPr="00E927FF" w:rsidRDefault="00287332" w:rsidP="00E927FF">
      <w:pPr>
        <w:pStyle w:val="ListParagraph"/>
        <w:numPr>
          <w:ilvl w:val="0"/>
          <w:numId w:val="3"/>
        </w:numPr>
        <w:spacing w:line="480" w:lineRule="auto"/>
        <w:rPr>
          <w:rFonts w:ascii="Times New Roman" w:hAnsi="Times New Roman" w:cs="Times New Roman"/>
          <w:sz w:val="24"/>
          <w:szCs w:val="24"/>
        </w:rPr>
      </w:pPr>
      <w:r w:rsidRPr="00E927FF">
        <w:rPr>
          <w:rFonts w:ascii="Times New Roman" w:hAnsi="Times New Roman" w:cs="Times New Roman"/>
          <w:sz w:val="24"/>
          <w:szCs w:val="24"/>
        </w:rPr>
        <w:t>Regular physical exercises for better health</w:t>
      </w:r>
    </w:p>
    <w:p w:rsidR="00287332" w:rsidRPr="00E927FF" w:rsidRDefault="00287332" w:rsidP="00E927FF">
      <w:pPr>
        <w:pStyle w:val="ListParagraph"/>
        <w:numPr>
          <w:ilvl w:val="0"/>
          <w:numId w:val="3"/>
        </w:num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Get enough sleep and rest. </w:t>
      </w:r>
    </w:p>
    <w:p w:rsidR="00287332" w:rsidRPr="00E927FF" w:rsidRDefault="00287332" w:rsidP="00E927FF">
      <w:pPr>
        <w:pStyle w:val="ListParagraph"/>
        <w:numPr>
          <w:ilvl w:val="0"/>
          <w:numId w:val="3"/>
        </w:num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Inform the involved healthcare provider in case symptoms become severe. </w:t>
      </w:r>
    </w:p>
    <w:p w:rsidR="00287332" w:rsidRPr="00E927FF" w:rsidRDefault="00287332" w:rsidP="00E927FF">
      <w:pPr>
        <w:pStyle w:val="ListParagraph"/>
        <w:numPr>
          <w:ilvl w:val="0"/>
          <w:numId w:val="3"/>
        </w:num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Regular medical checkup likes screening to prevent severe symptoms. </w:t>
      </w:r>
    </w:p>
    <w:p w:rsidR="00287332" w:rsidRPr="00E927FF" w:rsidRDefault="00287332" w:rsidP="00E927FF">
      <w:pPr>
        <w:pStyle w:val="ListParagraph"/>
        <w:numPr>
          <w:ilvl w:val="0"/>
          <w:numId w:val="3"/>
        </w:numPr>
        <w:spacing w:line="480" w:lineRule="auto"/>
        <w:rPr>
          <w:rFonts w:ascii="Times New Roman" w:hAnsi="Times New Roman" w:cs="Times New Roman"/>
          <w:sz w:val="24"/>
          <w:szCs w:val="24"/>
        </w:rPr>
      </w:pPr>
      <w:r w:rsidRPr="00E927FF">
        <w:rPr>
          <w:rFonts w:ascii="Times New Roman" w:hAnsi="Times New Roman" w:cs="Times New Roman"/>
          <w:sz w:val="24"/>
          <w:szCs w:val="24"/>
        </w:rPr>
        <w:t>Drink a lot of fluids on a regular basis</w:t>
      </w:r>
      <w:r w:rsidR="006C2B96" w:rsidRPr="00E927FF">
        <w:rPr>
          <w:rFonts w:ascii="Times New Roman" w:hAnsi="Times New Roman" w:cs="Times New Roman"/>
          <w:sz w:val="24"/>
          <w:szCs w:val="24"/>
        </w:rPr>
        <w:t xml:space="preserve"> (</w:t>
      </w:r>
      <w:r w:rsidR="006C2B96" w:rsidRPr="00E927FF">
        <w:rPr>
          <w:rFonts w:ascii="Times New Roman" w:eastAsia="Times New Roman" w:hAnsi="Times New Roman" w:cs="Times New Roman"/>
          <w:sz w:val="24"/>
          <w:szCs w:val="24"/>
        </w:rPr>
        <w:t>Hansen &amp; Charles, 2019)</w:t>
      </w:r>
      <w:r w:rsidRPr="00E927FF">
        <w:rPr>
          <w:rFonts w:ascii="Times New Roman" w:hAnsi="Times New Roman" w:cs="Times New Roman"/>
          <w:sz w:val="24"/>
          <w:szCs w:val="24"/>
        </w:rPr>
        <w:t>.</w:t>
      </w:r>
    </w:p>
    <w:p w:rsidR="00287332" w:rsidRPr="00E927FF" w:rsidRDefault="00287332" w:rsidP="00E927FF">
      <w:pPr>
        <w:spacing w:line="480" w:lineRule="auto"/>
        <w:jc w:val="center"/>
        <w:rPr>
          <w:rFonts w:ascii="Times New Roman" w:hAnsi="Times New Roman" w:cs="Times New Roman"/>
          <w:b/>
          <w:sz w:val="24"/>
          <w:szCs w:val="24"/>
        </w:rPr>
      </w:pPr>
      <w:r w:rsidRPr="00E927FF">
        <w:rPr>
          <w:rFonts w:ascii="Times New Roman" w:hAnsi="Times New Roman" w:cs="Times New Roman"/>
          <w:b/>
          <w:sz w:val="24"/>
          <w:szCs w:val="24"/>
        </w:rPr>
        <w:t>Follow up/Referral</w:t>
      </w:r>
    </w:p>
    <w:p w:rsidR="00287332" w:rsidRPr="00E927FF" w:rsidRDefault="00287332" w:rsidP="00E927FF">
      <w:pPr>
        <w:spacing w:line="480" w:lineRule="auto"/>
        <w:ind w:firstLine="720"/>
        <w:rPr>
          <w:rFonts w:ascii="Times New Roman" w:hAnsi="Times New Roman" w:cs="Times New Roman"/>
          <w:sz w:val="24"/>
          <w:szCs w:val="24"/>
        </w:rPr>
      </w:pPr>
      <w:r w:rsidRPr="00E927FF">
        <w:rPr>
          <w:rFonts w:ascii="Times New Roman" w:hAnsi="Times New Roman" w:cs="Times New Roman"/>
          <w:sz w:val="24"/>
          <w:szCs w:val="24"/>
        </w:rPr>
        <w:lastRenderedPageBreak/>
        <w:t>The patient should report to the clinic once a month for regular clinical checkups to determine her health status. In case of any abnormal symptoms, the patient should also call the healthcare provider for clinical guidance. For now, there is no necessary referral for the patient. However, in case the symptoms prolong, the patient may be referred to a neurologist or a psychiatrist</w:t>
      </w:r>
      <w:r w:rsidR="006C2B96" w:rsidRPr="00E927FF">
        <w:rPr>
          <w:rFonts w:ascii="Times New Roman" w:hAnsi="Times New Roman" w:cs="Times New Roman"/>
          <w:sz w:val="24"/>
          <w:szCs w:val="24"/>
        </w:rPr>
        <w:t xml:space="preserve"> (</w:t>
      </w:r>
      <w:r w:rsidR="006C2B96" w:rsidRPr="000F0017">
        <w:rPr>
          <w:rFonts w:ascii="Times New Roman" w:eastAsia="Times New Roman" w:hAnsi="Times New Roman" w:cs="Times New Roman"/>
          <w:sz w:val="24"/>
          <w:szCs w:val="24"/>
        </w:rPr>
        <w:t>Charles</w:t>
      </w:r>
      <w:r w:rsidR="006C2B96" w:rsidRPr="00E927FF">
        <w:rPr>
          <w:rFonts w:ascii="Times New Roman" w:eastAsia="Times New Roman" w:hAnsi="Times New Roman" w:cs="Times New Roman"/>
          <w:sz w:val="24"/>
          <w:szCs w:val="24"/>
        </w:rPr>
        <w:t>, 2018)</w:t>
      </w:r>
      <w:r w:rsidRPr="00E927FF">
        <w:rPr>
          <w:rFonts w:ascii="Times New Roman" w:hAnsi="Times New Roman" w:cs="Times New Roman"/>
          <w:sz w:val="24"/>
          <w:szCs w:val="24"/>
        </w:rPr>
        <w:t xml:space="preserve">.  </w:t>
      </w:r>
    </w:p>
    <w:p w:rsidR="00E927FF" w:rsidRDefault="00E927FF" w:rsidP="00E927FF">
      <w:pPr>
        <w:spacing w:line="480" w:lineRule="auto"/>
        <w:jc w:val="center"/>
        <w:rPr>
          <w:rFonts w:ascii="Times New Roman" w:hAnsi="Times New Roman" w:cs="Times New Roman"/>
          <w:b/>
          <w:sz w:val="24"/>
          <w:szCs w:val="24"/>
        </w:rPr>
      </w:pPr>
    </w:p>
    <w:p w:rsidR="00E927FF" w:rsidRDefault="00E927FF" w:rsidP="00E927FF">
      <w:pPr>
        <w:spacing w:line="480" w:lineRule="auto"/>
        <w:jc w:val="center"/>
        <w:rPr>
          <w:rFonts w:ascii="Times New Roman" w:hAnsi="Times New Roman" w:cs="Times New Roman"/>
          <w:b/>
          <w:sz w:val="24"/>
          <w:szCs w:val="24"/>
        </w:rPr>
      </w:pPr>
    </w:p>
    <w:p w:rsidR="00E927FF" w:rsidRDefault="00E927FF" w:rsidP="00E927FF">
      <w:pPr>
        <w:spacing w:line="480" w:lineRule="auto"/>
        <w:jc w:val="center"/>
        <w:rPr>
          <w:rFonts w:ascii="Times New Roman" w:hAnsi="Times New Roman" w:cs="Times New Roman"/>
          <w:b/>
          <w:sz w:val="24"/>
          <w:szCs w:val="24"/>
        </w:rPr>
      </w:pPr>
    </w:p>
    <w:p w:rsidR="00E927FF" w:rsidRDefault="00E927FF" w:rsidP="00E927FF">
      <w:pPr>
        <w:spacing w:line="480" w:lineRule="auto"/>
        <w:jc w:val="center"/>
        <w:rPr>
          <w:rFonts w:ascii="Times New Roman" w:hAnsi="Times New Roman" w:cs="Times New Roman"/>
          <w:b/>
          <w:sz w:val="24"/>
          <w:szCs w:val="24"/>
        </w:rPr>
      </w:pPr>
    </w:p>
    <w:p w:rsidR="00E927FF" w:rsidRDefault="00E927FF" w:rsidP="00E927FF">
      <w:pPr>
        <w:spacing w:line="480" w:lineRule="auto"/>
        <w:jc w:val="center"/>
        <w:rPr>
          <w:rFonts w:ascii="Times New Roman" w:hAnsi="Times New Roman" w:cs="Times New Roman"/>
          <w:b/>
          <w:sz w:val="24"/>
          <w:szCs w:val="24"/>
        </w:rPr>
      </w:pPr>
    </w:p>
    <w:p w:rsidR="00E927FF" w:rsidRDefault="00E927FF" w:rsidP="00E927FF">
      <w:pPr>
        <w:spacing w:line="480" w:lineRule="auto"/>
        <w:jc w:val="center"/>
        <w:rPr>
          <w:rFonts w:ascii="Times New Roman" w:hAnsi="Times New Roman" w:cs="Times New Roman"/>
          <w:b/>
          <w:sz w:val="24"/>
          <w:szCs w:val="24"/>
        </w:rPr>
      </w:pPr>
    </w:p>
    <w:p w:rsidR="00E927FF" w:rsidRDefault="00E927FF" w:rsidP="00E927FF">
      <w:pPr>
        <w:spacing w:line="480" w:lineRule="auto"/>
        <w:jc w:val="center"/>
        <w:rPr>
          <w:rFonts w:ascii="Times New Roman" w:hAnsi="Times New Roman" w:cs="Times New Roman"/>
          <w:b/>
          <w:sz w:val="24"/>
          <w:szCs w:val="24"/>
        </w:rPr>
      </w:pPr>
    </w:p>
    <w:p w:rsidR="00E927FF" w:rsidRDefault="00E927FF" w:rsidP="00E927FF">
      <w:pPr>
        <w:spacing w:line="480" w:lineRule="auto"/>
        <w:jc w:val="center"/>
        <w:rPr>
          <w:rFonts w:ascii="Times New Roman" w:hAnsi="Times New Roman" w:cs="Times New Roman"/>
          <w:b/>
          <w:sz w:val="24"/>
          <w:szCs w:val="24"/>
        </w:rPr>
      </w:pPr>
    </w:p>
    <w:p w:rsidR="00E927FF" w:rsidRDefault="00E927FF" w:rsidP="00E927FF">
      <w:pPr>
        <w:spacing w:line="480" w:lineRule="auto"/>
        <w:jc w:val="center"/>
        <w:rPr>
          <w:rFonts w:ascii="Times New Roman" w:hAnsi="Times New Roman" w:cs="Times New Roman"/>
          <w:b/>
          <w:sz w:val="24"/>
          <w:szCs w:val="24"/>
        </w:rPr>
      </w:pPr>
    </w:p>
    <w:p w:rsidR="00E927FF" w:rsidRDefault="00E927FF" w:rsidP="00E927FF">
      <w:pPr>
        <w:spacing w:line="480" w:lineRule="auto"/>
        <w:jc w:val="center"/>
        <w:rPr>
          <w:rFonts w:ascii="Times New Roman" w:hAnsi="Times New Roman" w:cs="Times New Roman"/>
          <w:b/>
          <w:sz w:val="24"/>
          <w:szCs w:val="24"/>
        </w:rPr>
      </w:pPr>
    </w:p>
    <w:p w:rsidR="00E927FF" w:rsidRDefault="00E927FF" w:rsidP="00E927FF">
      <w:pPr>
        <w:spacing w:line="480" w:lineRule="auto"/>
        <w:jc w:val="center"/>
        <w:rPr>
          <w:rFonts w:ascii="Times New Roman" w:hAnsi="Times New Roman" w:cs="Times New Roman"/>
          <w:b/>
          <w:sz w:val="24"/>
          <w:szCs w:val="24"/>
        </w:rPr>
      </w:pPr>
    </w:p>
    <w:p w:rsidR="00E927FF" w:rsidRDefault="00E927FF" w:rsidP="00E927FF">
      <w:pPr>
        <w:spacing w:line="480" w:lineRule="auto"/>
        <w:jc w:val="center"/>
        <w:rPr>
          <w:rFonts w:ascii="Times New Roman" w:hAnsi="Times New Roman" w:cs="Times New Roman"/>
          <w:b/>
          <w:sz w:val="24"/>
          <w:szCs w:val="24"/>
        </w:rPr>
      </w:pPr>
    </w:p>
    <w:p w:rsidR="00E927FF" w:rsidRDefault="00E927FF" w:rsidP="00E927FF">
      <w:pPr>
        <w:spacing w:line="480" w:lineRule="auto"/>
        <w:jc w:val="center"/>
        <w:rPr>
          <w:rFonts w:ascii="Times New Roman" w:hAnsi="Times New Roman" w:cs="Times New Roman"/>
          <w:b/>
          <w:sz w:val="24"/>
          <w:szCs w:val="24"/>
        </w:rPr>
      </w:pPr>
    </w:p>
    <w:p w:rsidR="00E927FF" w:rsidRPr="006C2B96" w:rsidRDefault="006C2B96" w:rsidP="00E927FF">
      <w:pPr>
        <w:spacing w:line="480" w:lineRule="auto"/>
        <w:jc w:val="center"/>
        <w:rPr>
          <w:rFonts w:ascii="Times New Roman" w:hAnsi="Times New Roman" w:cs="Times New Roman"/>
          <w:b/>
          <w:sz w:val="24"/>
          <w:szCs w:val="24"/>
        </w:rPr>
      </w:pPr>
      <w:r w:rsidRPr="00E927FF">
        <w:rPr>
          <w:rFonts w:ascii="Times New Roman" w:hAnsi="Times New Roman" w:cs="Times New Roman"/>
          <w:b/>
          <w:sz w:val="24"/>
          <w:szCs w:val="24"/>
        </w:rPr>
        <w:lastRenderedPageBreak/>
        <w:t>References</w:t>
      </w:r>
    </w:p>
    <w:p w:rsidR="00E927FF" w:rsidRPr="006C2B96" w:rsidRDefault="00E927FF" w:rsidP="00E927FF">
      <w:pPr>
        <w:spacing w:after="0" w:line="480" w:lineRule="auto"/>
        <w:ind w:left="720" w:hanging="720"/>
        <w:rPr>
          <w:rFonts w:ascii="Times New Roman" w:eastAsia="Times New Roman" w:hAnsi="Times New Roman" w:cs="Times New Roman"/>
          <w:sz w:val="24"/>
          <w:szCs w:val="24"/>
        </w:rPr>
      </w:pPr>
      <w:proofErr w:type="gramStart"/>
      <w:r w:rsidRPr="006C2B96">
        <w:rPr>
          <w:rFonts w:ascii="Times New Roman" w:eastAsia="Times New Roman" w:hAnsi="Times New Roman" w:cs="Times New Roman"/>
          <w:sz w:val="24"/>
          <w:szCs w:val="24"/>
        </w:rPr>
        <w:t xml:space="preserve">Carvalho, G. F., </w:t>
      </w:r>
      <w:proofErr w:type="spellStart"/>
      <w:r w:rsidRPr="006C2B96">
        <w:rPr>
          <w:rFonts w:ascii="Times New Roman" w:eastAsia="Times New Roman" w:hAnsi="Times New Roman" w:cs="Times New Roman"/>
          <w:sz w:val="24"/>
          <w:szCs w:val="24"/>
        </w:rPr>
        <w:t>Vianna</w:t>
      </w:r>
      <w:proofErr w:type="spellEnd"/>
      <w:r w:rsidRPr="006C2B96">
        <w:rPr>
          <w:rFonts w:ascii="Times New Roman" w:eastAsia="Times New Roman" w:hAnsi="Times New Roman" w:cs="Times New Roman"/>
          <w:sz w:val="24"/>
          <w:szCs w:val="24"/>
        </w:rPr>
        <w:t xml:space="preserve">-Bell, F. H., Florencio, L. L., </w:t>
      </w:r>
      <w:proofErr w:type="spellStart"/>
      <w:r w:rsidRPr="006C2B96">
        <w:rPr>
          <w:rFonts w:ascii="Times New Roman" w:eastAsia="Times New Roman" w:hAnsi="Times New Roman" w:cs="Times New Roman"/>
          <w:sz w:val="24"/>
          <w:szCs w:val="24"/>
        </w:rPr>
        <w:t>Pinheiro</w:t>
      </w:r>
      <w:proofErr w:type="spellEnd"/>
      <w:r w:rsidRPr="006C2B96">
        <w:rPr>
          <w:rFonts w:ascii="Times New Roman" w:eastAsia="Times New Roman" w:hAnsi="Times New Roman" w:cs="Times New Roman"/>
          <w:sz w:val="24"/>
          <w:szCs w:val="24"/>
        </w:rPr>
        <w:t xml:space="preserve">, C. F., </w:t>
      </w:r>
      <w:proofErr w:type="spellStart"/>
      <w:r w:rsidRPr="006C2B96">
        <w:rPr>
          <w:rFonts w:ascii="Times New Roman" w:eastAsia="Times New Roman" w:hAnsi="Times New Roman" w:cs="Times New Roman"/>
          <w:sz w:val="24"/>
          <w:szCs w:val="24"/>
        </w:rPr>
        <w:t>Dach</w:t>
      </w:r>
      <w:proofErr w:type="spellEnd"/>
      <w:r w:rsidRPr="006C2B96">
        <w:rPr>
          <w:rFonts w:ascii="Times New Roman" w:eastAsia="Times New Roman" w:hAnsi="Times New Roman" w:cs="Times New Roman"/>
          <w:sz w:val="24"/>
          <w:szCs w:val="24"/>
        </w:rPr>
        <w:t xml:space="preserve">, F., </w:t>
      </w:r>
      <w:proofErr w:type="spellStart"/>
      <w:r w:rsidRPr="006C2B96">
        <w:rPr>
          <w:rFonts w:ascii="Times New Roman" w:eastAsia="Times New Roman" w:hAnsi="Times New Roman" w:cs="Times New Roman"/>
          <w:sz w:val="24"/>
          <w:szCs w:val="24"/>
        </w:rPr>
        <w:t>Bigal</w:t>
      </w:r>
      <w:proofErr w:type="spellEnd"/>
      <w:r w:rsidRPr="006C2B96">
        <w:rPr>
          <w:rFonts w:ascii="Times New Roman" w:eastAsia="Times New Roman" w:hAnsi="Times New Roman" w:cs="Times New Roman"/>
          <w:sz w:val="24"/>
          <w:szCs w:val="24"/>
        </w:rPr>
        <w:t xml:space="preserve">, M. E., &amp; </w:t>
      </w:r>
      <w:proofErr w:type="spellStart"/>
      <w:r w:rsidRPr="006C2B96">
        <w:rPr>
          <w:rFonts w:ascii="Times New Roman" w:eastAsia="Times New Roman" w:hAnsi="Times New Roman" w:cs="Times New Roman"/>
          <w:sz w:val="24"/>
          <w:szCs w:val="24"/>
        </w:rPr>
        <w:t>Bevilaqua-Grossi</w:t>
      </w:r>
      <w:proofErr w:type="spellEnd"/>
      <w:r w:rsidRPr="006C2B96">
        <w:rPr>
          <w:rFonts w:ascii="Times New Roman" w:eastAsia="Times New Roman" w:hAnsi="Times New Roman" w:cs="Times New Roman"/>
          <w:sz w:val="24"/>
          <w:szCs w:val="24"/>
        </w:rPr>
        <w:t>, D. (2019).</w:t>
      </w:r>
      <w:proofErr w:type="gramEnd"/>
      <w:r w:rsidRPr="006C2B96">
        <w:rPr>
          <w:rFonts w:ascii="Times New Roman" w:eastAsia="Times New Roman" w:hAnsi="Times New Roman" w:cs="Times New Roman"/>
          <w:sz w:val="24"/>
          <w:szCs w:val="24"/>
        </w:rPr>
        <w:t xml:space="preserve"> </w:t>
      </w:r>
      <w:proofErr w:type="gramStart"/>
      <w:r w:rsidRPr="006C2B96">
        <w:rPr>
          <w:rFonts w:ascii="Times New Roman" w:eastAsia="Times New Roman" w:hAnsi="Times New Roman" w:cs="Times New Roman"/>
          <w:sz w:val="24"/>
          <w:szCs w:val="24"/>
        </w:rPr>
        <w:t>Presence of vestibular symptoms and related disability in migraine with and without aura and chronic migraine.</w:t>
      </w:r>
      <w:proofErr w:type="gramEnd"/>
      <w:r w:rsidRPr="006C2B96">
        <w:rPr>
          <w:rFonts w:ascii="Times New Roman" w:eastAsia="Times New Roman" w:hAnsi="Times New Roman" w:cs="Times New Roman"/>
          <w:sz w:val="24"/>
          <w:szCs w:val="24"/>
        </w:rPr>
        <w:t xml:space="preserve"> </w:t>
      </w:r>
      <w:proofErr w:type="spellStart"/>
      <w:r w:rsidRPr="006C2B96">
        <w:rPr>
          <w:rFonts w:ascii="Times New Roman" w:eastAsia="Times New Roman" w:hAnsi="Times New Roman" w:cs="Times New Roman"/>
          <w:i/>
          <w:iCs/>
          <w:sz w:val="24"/>
          <w:szCs w:val="24"/>
        </w:rPr>
        <w:t>Cephalalgia</w:t>
      </w:r>
      <w:proofErr w:type="spellEnd"/>
      <w:r w:rsidRPr="006C2B96">
        <w:rPr>
          <w:rFonts w:ascii="Times New Roman" w:eastAsia="Times New Roman" w:hAnsi="Times New Roman" w:cs="Times New Roman"/>
          <w:sz w:val="24"/>
          <w:szCs w:val="24"/>
        </w:rPr>
        <w:t xml:space="preserve">, </w:t>
      </w:r>
      <w:r w:rsidRPr="006C2B96">
        <w:rPr>
          <w:rFonts w:ascii="Times New Roman" w:eastAsia="Times New Roman" w:hAnsi="Times New Roman" w:cs="Times New Roman"/>
          <w:i/>
          <w:iCs/>
          <w:sz w:val="24"/>
          <w:szCs w:val="24"/>
        </w:rPr>
        <w:t>39</w:t>
      </w:r>
      <w:r w:rsidRPr="006C2B96">
        <w:rPr>
          <w:rFonts w:ascii="Times New Roman" w:eastAsia="Times New Roman" w:hAnsi="Times New Roman" w:cs="Times New Roman"/>
          <w:sz w:val="24"/>
          <w:szCs w:val="24"/>
        </w:rPr>
        <w:t>(1), 29-37.</w:t>
      </w:r>
    </w:p>
    <w:p w:rsidR="00E927FF" w:rsidRPr="00E927FF" w:rsidRDefault="00E927FF" w:rsidP="00E927FF">
      <w:pPr>
        <w:spacing w:after="0" w:line="480" w:lineRule="auto"/>
        <w:ind w:left="720" w:hanging="720"/>
        <w:rPr>
          <w:rFonts w:ascii="Times New Roman" w:eastAsia="Times New Roman" w:hAnsi="Times New Roman" w:cs="Times New Roman"/>
          <w:sz w:val="24"/>
          <w:szCs w:val="24"/>
        </w:rPr>
      </w:pPr>
      <w:r w:rsidRPr="000F0017">
        <w:rPr>
          <w:rFonts w:ascii="Times New Roman" w:eastAsia="Times New Roman" w:hAnsi="Times New Roman" w:cs="Times New Roman"/>
          <w:sz w:val="24"/>
          <w:szCs w:val="24"/>
        </w:rPr>
        <w:t xml:space="preserve">Charles, A. (2018). </w:t>
      </w:r>
      <w:proofErr w:type="gramStart"/>
      <w:r w:rsidRPr="000F0017">
        <w:rPr>
          <w:rFonts w:ascii="Times New Roman" w:eastAsia="Times New Roman" w:hAnsi="Times New Roman" w:cs="Times New Roman"/>
          <w:sz w:val="24"/>
          <w:szCs w:val="24"/>
        </w:rPr>
        <w:t>The migraine aura.</w:t>
      </w:r>
      <w:proofErr w:type="gramEnd"/>
      <w:r w:rsidRPr="000F0017">
        <w:rPr>
          <w:rFonts w:ascii="Times New Roman" w:eastAsia="Times New Roman" w:hAnsi="Times New Roman" w:cs="Times New Roman"/>
          <w:sz w:val="24"/>
          <w:szCs w:val="24"/>
        </w:rPr>
        <w:t xml:space="preserve"> </w:t>
      </w:r>
      <w:r w:rsidRPr="000F0017">
        <w:rPr>
          <w:rFonts w:ascii="Times New Roman" w:eastAsia="Times New Roman" w:hAnsi="Times New Roman" w:cs="Times New Roman"/>
          <w:i/>
          <w:iCs/>
          <w:sz w:val="24"/>
          <w:szCs w:val="24"/>
        </w:rPr>
        <w:t>Continuum: Lifelong learning in Neurology</w:t>
      </w:r>
      <w:r w:rsidRPr="000F0017">
        <w:rPr>
          <w:rFonts w:ascii="Times New Roman" w:eastAsia="Times New Roman" w:hAnsi="Times New Roman" w:cs="Times New Roman"/>
          <w:sz w:val="24"/>
          <w:szCs w:val="24"/>
        </w:rPr>
        <w:t xml:space="preserve">, </w:t>
      </w:r>
      <w:r w:rsidRPr="000F0017">
        <w:rPr>
          <w:rFonts w:ascii="Times New Roman" w:eastAsia="Times New Roman" w:hAnsi="Times New Roman" w:cs="Times New Roman"/>
          <w:i/>
          <w:iCs/>
          <w:sz w:val="24"/>
          <w:szCs w:val="24"/>
        </w:rPr>
        <w:t>24</w:t>
      </w:r>
      <w:r w:rsidRPr="000F0017">
        <w:rPr>
          <w:rFonts w:ascii="Times New Roman" w:eastAsia="Times New Roman" w:hAnsi="Times New Roman" w:cs="Times New Roman"/>
          <w:sz w:val="24"/>
          <w:szCs w:val="24"/>
        </w:rPr>
        <w:t>(4), 1009-1022.</w:t>
      </w:r>
    </w:p>
    <w:p w:rsidR="00E927FF" w:rsidRPr="00E927FF" w:rsidRDefault="00E927FF" w:rsidP="00E927FF">
      <w:pPr>
        <w:spacing w:after="0" w:line="480" w:lineRule="auto"/>
        <w:ind w:left="720" w:hanging="720"/>
        <w:rPr>
          <w:rFonts w:ascii="Times New Roman" w:eastAsia="Times New Roman" w:hAnsi="Times New Roman" w:cs="Times New Roman"/>
          <w:sz w:val="24"/>
          <w:szCs w:val="24"/>
        </w:rPr>
      </w:pPr>
      <w:r w:rsidRPr="006C2B96">
        <w:rPr>
          <w:rFonts w:ascii="Times New Roman" w:eastAsia="Times New Roman" w:hAnsi="Times New Roman" w:cs="Times New Roman"/>
          <w:sz w:val="24"/>
          <w:szCs w:val="24"/>
        </w:rPr>
        <w:t xml:space="preserve">Charles, A. (2018). The pathophysiology of migraine: implications for clinical management. </w:t>
      </w:r>
      <w:r w:rsidRPr="006C2B96">
        <w:rPr>
          <w:rFonts w:ascii="Times New Roman" w:eastAsia="Times New Roman" w:hAnsi="Times New Roman" w:cs="Times New Roman"/>
          <w:i/>
          <w:iCs/>
          <w:sz w:val="24"/>
          <w:szCs w:val="24"/>
        </w:rPr>
        <w:t>The Lancet Neurology</w:t>
      </w:r>
      <w:r w:rsidRPr="006C2B96">
        <w:rPr>
          <w:rFonts w:ascii="Times New Roman" w:eastAsia="Times New Roman" w:hAnsi="Times New Roman" w:cs="Times New Roman"/>
          <w:sz w:val="24"/>
          <w:szCs w:val="24"/>
        </w:rPr>
        <w:t xml:space="preserve">, </w:t>
      </w:r>
      <w:r w:rsidRPr="006C2B96">
        <w:rPr>
          <w:rFonts w:ascii="Times New Roman" w:eastAsia="Times New Roman" w:hAnsi="Times New Roman" w:cs="Times New Roman"/>
          <w:i/>
          <w:iCs/>
          <w:sz w:val="24"/>
          <w:szCs w:val="24"/>
        </w:rPr>
        <w:t>17</w:t>
      </w:r>
      <w:r w:rsidRPr="006C2B96">
        <w:rPr>
          <w:rFonts w:ascii="Times New Roman" w:eastAsia="Times New Roman" w:hAnsi="Times New Roman" w:cs="Times New Roman"/>
          <w:sz w:val="24"/>
          <w:szCs w:val="24"/>
        </w:rPr>
        <w:t>(2), 174-182.</w:t>
      </w:r>
    </w:p>
    <w:p w:rsidR="00E927FF" w:rsidRPr="00E927FF" w:rsidRDefault="00E927FF" w:rsidP="00E927FF">
      <w:pPr>
        <w:spacing w:after="0" w:line="480" w:lineRule="auto"/>
        <w:ind w:left="720" w:hanging="720"/>
        <w:rPr>
          <w:rFonts w:ascii="Times New Roman" w:eastAsia="Times New Roman" w:hAnsi="Times New Roman" w:cs="Times New Roman"/>
          <w:sz w:val="24"/>
          <w:szCs w:val="24"/>
        </w:rPr>
      </w:pPr>
      <w:r w:rsidRPr="006C2B96">
        <w:rPr>
          <w:rFonts w:ascii="Times New Roman" w:eastAsia="Times New Roman" w:hAnsi="Times New Roman" w:cs="Times New Roman"/>
          <w:sz w:val="24"/>
          <w:szCs w:val="24"/>
        </w:rPr>
        <w:t xml:space="preserve">Gaist, D., </w:t>
      </w:r>
      <w:proofErr w:type="spellStart"/>
      <w:r w:rsidRPr="006C2B96">
        <w:rPr>
          <w:rFonts w:ascii="Times New Roman" w:eastAsia="Times New Roman" w:hAnsi="Times New Roman" w:cs="Times New Roman"/>
          <w:sz w:val="24"/>
          <w:szCs w:val="24"/>
        </w:rPr>
        <w:t>Hougaard</w:t>
      </w:r>
      <w:proofErr w:type="spellEnd"/>
      <w:r w:rsidRPr="006C2B96">
        <w:rPr>
          <w:rFonts w:ascii="Times New Roman" w:eastAsia="Times New Roman" w:hAnsi="Times New Roman" w:cs="Times New Roman"/>
          <w:sz w:val="24"/>
          <w:szCs w:val="24"/>
        </w:rPr>
        <w:t xml:space="preserve">, A., </w:t>
      </w:r>
      <w:proofErr w:type="spellStart"/>
      <w:r w:rsidRPr="006C2B96">
        <w:rPr>
          <w:rFonts w:ascii="Times New Roman" w:eastAsia="Times New Roman" w:hAnsi="Times New Roman" w:cs="Times New Roman"/>
          <w:sz w:val="24"/>
          <w:szCs w:val="24"/>
        </w:rPr>
        <w:t>Garde</w:t>
      </w:r>
      <w:proofErr w:type="spellEnd"/>
      <w:r w:rsidRPr="006C2B96">
        <w:rPr>
          <w:rFonts w:ascii="Times New Roman" w:eastAsia="Times New Roman" w:hAnsi="Times New Roman" w:cs="Times New Roman"/>
          <w:sz w:val="24"/>
          <w:szCs w:val="24"/>
        </w:rPr>
        <w:t xml:space="preserve">, E., </w:t>
      </w:r>
      <w:proofErr w:type="spellStart"/>
      <w:r w:rsidRPr="006C2B96">
        <w:rPr>
          <w:rFonts w:ascii="Times New Roman" w:eastAsia="Times New Roman" w:hAnsi="Times New Roman" w:cs="Times New Roman"/>
          <w:sz w:val="24"/>
          <w:szCs w:val="24"/>
        </w:rPr>
        <w:t>Reislev</w:t>
      </w:r>
      <w:proofErr w:type="spellEnd"/>
      <w:r w:rsidRPr="006C2B96">
        <w:rPr>
          <w:rFonts w:ascii="Times New Roman" w:eastAsia="Times New Roman" w:hAnsi="Times New Roman" w:cs="Times New Roman"/>
          <w:sz w:val="24"/>
          <w:szCs w:val="24"/>
        </w:rPr>
        <w:t xml:space="preserve">, N. L., </w:t>
      </w:r>
      <w:proofErr w:type="spellStart"/>
      <w:r w:rsidRPr="006C2B96">
        <w:rPr>
          <w:rFonts w:ascii="Times New Roman" w:eastAsia="Times New Roman" w:hAnsi="Times New Roman" w:cs="Times New Roman"/>
          <w:sz w:val="24"/>
          <w:szCs w:val="24"/>
        </w:rPr>
        <w:t>Wiwie</w:t>
      </w:r>
      <w:proofErr w:type="spellEnd"/>
      <w:r w:rsidRPr="006C2B96">
        <w:rPr>
          <w:rFonts w:ascii="Times New Roman" w:eastAsia="Times New Roman" w:hAnsi="Times New Roman" w:cs="Times New Roman"/>
          <w:sz w:val="24"/>
          <w:szCs w:val="24"/>
        </w:rPr>
        <w:t xml:space="preserve">, R., </w:t>
      </w:r>
      <w:proofErr w:type="spellStart"/>
      <w:r w:rsidRPr="006C2B96">
        <w:rPr>
          <w:rFonts w:ascii="Times New Roman" w:eastAsia="Times New Roman" w:hAnsi="Times New Roman" w:cs="Times New Roman"/>
          <w:sz w:val="24"/>
          <w:szCs w:val="24"/>
        </w:rPr>
        <w:t>Iversen</w:t>
      </w:r>
      <w:proofErr w:type="spellEnd"/>
      <w:r w:rsidRPr="006C2B96">
        <w:rPr>
          <w:rFonts w:ascii="Times New Roman" w:eastAsia="Times New Roman" w:hAnsi="Times New Roman" w:cs="Times New Roman"/>
          <w:sz w:val="24"/>
          <w:szCs w:val="24"/>
        </w:rPr>
        <w:t>, P</w:t>
      </w:r>
      <w:proofErr w:type="gramStart"/>
      <w:r w:rsidRPr="006C2B96">
        <w:rPr>
          <w:rFonts w:ascii="Times New Roman" w:eastAsia="Times New Roman" w:hAnsi="Times New Roman" w:cs="Times New Roman"/>
          <w:sz w:val="24"/>
          <w:szCs w:val="24"/>
        </w:rPr>
        <w:t>., ...</w:t>
      </w:r>
      <w:proofErr w:type="gramEnd"/>
      <w:r w:rsidRPr="006C2B96">
        <w:rPr>
          <w:rFonts w:ascii="Times New Roman" w:eastAsia="Times New Roman" w:hAnsi="Times New Roman" w:cs="Times New Roman"/>
          <w:sz w:val="24"/>
          <w:szCs w:val="24"/>
        </w:rPr>
        <w:t xml:space="preserve"> &amp; </w:t>
      </w:r>
      <w:proofErr w:type="spellStart"/>
      <w:r w:rsidRPr="006C2B96">
        <w:rPr>
          <w:rFonts w:ascii="Times New Roman" w:eastAsia="Times New Roman" w:hAnsi="Times New Roman" w:cs="Times New Roman"/>
          <w:sz w:val="24"/>
          <w:szCs w:val="24"/>
        </w:rPr>
        <w:t>Østergaard</w:t>
      </w:r>
      <w:proofErr w:type="spellEnd"/>
      <w:r w:rsidRPr="006C2B96">
        <w:rPr>
          <w:rFonts w:ascii="Times New Roman" w:eastAsia="Times New Roman" w:hAnsi="Times New Roman" w:cs="Times New Roman"/>
          <w:sz w:val="24"/>
          <w:szCs w:val="24"/>
        </w:rPr>
        <w:t xml:space="preserve">, K. (2018). Migraine with visual aura associated with thicker visual cortex. </w:t>
      </w:r>
      <w:r w:rsidRPr="006C2B96">
        <w:rPr>
          <w:rFonts w:ascii="Times New Roman" w:eastAsia="Times New Roman" w:hAnsi="Times New Roman" w:cs="Times New Roman"/>
          <w:i/>
          <w:iCs/>
          <w:sz w:val="24"/>
          <w:szCs w:val="24"/>
        </w:rPr>
        <w:t>Brain</w:t>
      </w:r>
      <w:r w:rsidRPr="006C2B96">
        <w:rPr>
          <w:rFonts w:ascii="Times New Roman" w:eastAsia="Times New Roman" w:hAnsi="Times New Roman" w:cs="Times New Roman"/>
          <w:sz w:val="24"/>
          <w:szCs w:val="24"/>
        </w:rPr>
        <w:t xml:space="preserve">, </w:t>
      </w:r>
      <w:r w:rsidRPr="006C2B96">
        <w:rPr>
          <w:rFonts w:ascii="Times New Roman" w:eastAsia="Times New Roman" w:hAnsi="Times New Roman" w:cs="Times New Roman"/>
          <w:i/>
          <w:iCs/>
          <w:sz w:val="24"/>
          <w:szCs w:val="24"/>
        </w:rPr>
        <w:t>141</w:t>
      </w:r>
      <w:r w:rsidRPr="006C2B96">
        <w:rPr>
          <w:rFonts w:ascii="Times New Roman" w:eastAsia="Times New Roman" w:hAnsi="Times New Roman" w:cs="Times New Roman"/>
          <w:sz w:val="24"/>
          <w:szCs w:val="24"/>
        </w:rPr>
        <w:t>(3), 776-785.</w:t>
      </w:r>
    </w:p>
    <w:p w:rsidR="00E927FF" w:rsidRPr="006C2B96" w:rsidRDefault="00E927FF" w:rsidP="00E927FF">
      <w:pPr>
        <w:spacing w:after="0" w:line="480" w:lineRule="auto"/>
        <w:ind w:left="720" w:hanging="720"/>
        <w:rPr>
          <w:rFonts w:ascii="Times New Roman" w:eastAsia="Times New Roman" w:hAnsi="Times New Roman" w:cs="Times New Roman"/>
          <w:sz w:val="24"/>
          <w:szCs w:val="24"/>
        </w:rPr>
      </w:pPr>
      <w:proofErr w:type="gramStart"/>
      <w:r w:rsidRPr="006C2B96">
        <w:rPr>
          <w:rFonts w:ascii="Times New Roman" w:eastAsia="Times New Roman" w:hAnsi="Times New Roman" w:cs="Times New Roman"/>
          <w:sz w:val="24"/>
          <w:szCs w:val="24"/>
        </w:rPr>
        <w:t>Hansen, J. M., &amp; Charles, A. (2019).</w:t>
      </w:r>
      <w:proofErr w:type="gramEnd"/>
      <w:r w:rsidRPr="006C2B96">
        <w:rPr>
          <w:rFonts w:ascii="Times New Roman" w:eastAsia="Times New Roman" w:hAnsi="Times New Roman" w:cs="Times New Roman"/>
          <w:sz w:val="24"/>
          <w:szCs w:val="24"/>
        </w:rPr>
        <w:t xml:space="preserve"> Differences in treatment response between migraine with aura and migraine without aura: lessons from clinical practice and RCTs. </w:t>
      </w:r>
      <w:r w:rsidRPr="006C2B96">
        <w:rPr>
          <w:rFonts w:ascii="Times New Roman" w:eastAsia="Times New Roman" w:hAnsi="Times New Roman" w:cs="Times New Roman"/>
          <w:i/>
          <w:iCs/>
          <w:sz w:val="24"/>
          <w:szCs w:val="24"/>
        </w:rPr>
        <w:t>The Journal of Headache and Pain</w:t>
      </w:r>
      <w:r w:rsidRPr="006C2B96">
        <w:rPr>
          <w:rFonts w:ascii="Times New Roman" w:eastAsia="Times New Roman" w:hAnsi="Times New Roman" w:cs="Times New Roman"/>
          <w:sz w:val="24"/>
          <w:szCs w:val="24"/>
        </w:rPr>
        <w:t xml:space="preserve">, </w:t>
      </w:r>
      <w:r w:rsidRPr="006C2B96">
        <w:rPr>
          <w:rFonts w:ascii="Times New Roman" w:eastAsia="Times New Roman" w:hAnsi="Times New Roman" w:cs="Times New Roman"/>
          <w:i/>
          <w:iCs/>
          <w:sz w:val="24"/>
          <w:szCs w:val="24"/>
        </w:rPr>
        <w:t>20</w:t>
      </w:r>
      <w:r w:rsidRPr="006C2B96">
        <w:rPr>
          <w:rFonts w:ascii="Times New Roman" w:eastAsia="Times New Roman" w:hAnsi="Times New Roman" w:cs="Times New Roman"/>
          <w:sz w:val="24"/>
          <w:szCs w:val="24"/>
        </w:rPr>
        <w:t>(1), 1-10.</w:t>
      </w:r>
    </w:p>
    <w:p w:rsidR="00E927FF" w:rsidRPr="00E927FF" w:rsidRDefault="00E927FF" w:rsidP="00E927FF">
      <w:pPr>
        <w:spacing w:after="0" w:line="480" w:lineRule="auto"/>
        <w:ind w:left="720" w:hanging="720"/>
        <w:rPr>
          <w:rFonts w:ascii="Times New Roman" w:eastAsia="Times New Roman" w:hAnsi="Times New Roman" w:cs="Times New Roman"/>
          <w:sz w:val="24"/>
          <w:szCs w:val="24"/>
        </w:rPr>
      </w:pPr>
      <w:proofErr w:type="gramStart"/>
      <w:r w:rsidRPr="006C2B96">
        <w:rPr>
          <w:rFonts w:ascii="Times New Roman" w:eastAsia="Times New Roman" w:hAnsi="Times New Roman" w:cs="Times New Roman"/>
          <w:sz w:val="24"/>
          <w:szCs w:val="24"/>
        </w:rPr>
        <w:t>Lai, J., &amp; Dilli, E. (2020).</w:t>
      </w:r>
      <w:proofErr w:type="gramEnd"/>
      <w:r w:rsidRPr="006C2B96">
        <w:rPr>
          <w:rFonts w:ascii="Times New Roman" w:eastAsia="Times New Roman" w:hAnsi="Times New Roman" w:cs="Times New Roman"/>
          <w:sz w:val="24"/>
          <w:szCs w:val="24"/>
        </w:rPr>
        <w:t xml:space="preserve"> Migraine Aura: Updates in Pathophysiology and Management. </w:t>
      </w:r>
      <w:r w:rsidRPr="006C2B96">
        <w:rPr>
          <w:rFonts w:ascii="Times New Roman" w:eastAsia="Times New Roman" w:hAnsi="Times New Roman" w:cs="Times New Roman"/>
          <w:i/>
          <w:iCs/>
          <w:sz w:val="24"/>
          <w:szCs w:val="24"/>
        </w:rPr>
        <w:t>Current Neurology and Neuroscience Reports</w:t>
      </w:r>
      <w:r w:rsidRPr="006C2B96">
        <w:rPr>
          <w:rFonts w:ascii="Times New Roman" w:eastAsia="Times New Roman" w:hAnsi="Times New Roman" w:cs="Times New Roman"/>
          <w:sz w:val="24"/>
          <w:szCs w:val="24"/>
        </w:rPr>
        <w:t xml:space="preserve">, </w:t>
      </w:r>
      <w:r w:rsidRPr="006C2B96">
        <w:rPr>
          <w:rFonts w:ascii="Times New Roman" w:eastAsia="Times New Roman" w:hAnsi="Times New Roman" w:cs="Times New Roman"/>
          <w:i/>
          <w:iCs/>
          <w:sz w:val="24"/>
          <w:szCs w:val="24"/>
        </w:rPr>
        <w:t>20</w:t>
      </w:r>
      <w:r w:rsidRPr="006C2B96">
        <w:rPr>
          <w:rFonts w:ascii="Times New Roman" w:eastAsia="Times New Roman" w:hAnsi="Times New Roman" w:cs="Times New Roman"/>
          <w:sz w:val="24"/>
          <w:szCs w:val="24"/>
        </w:rPr>
        <w:t>, 1-10.</w:t>
      </w:r>
    </w:p>
    <w:p w:rsidR="00E927FF" w:rsidRPr="00E927FF" w:rsidRDefault="00E927FF" w:rsidP="00E927FF">
      <w:pPr>
        <w:spacing w:after="0" w:line="480" w:lineRule="auto"/>
        <w:ind w:left="720" w:hanging="720"/>
        <w:rPr>
          <w:rFonts w:ascii="Times New Roman" w:eastAsia="Times New Roman" w:hAnsi="Times New Roman" w:cs="Times New Roman"/>
          <w:sz w:val="24"/>
          <w:szCs w:val="24"/>
        </w:rPr>
      </w:pPr>
      <w:r w:rsidRPr="006C2B96">
        <w:rPr>
          <w:rFonts w:ascii="Times New Roman" w:eastAsia="Times New Roman" w:hAnsi="Times New Roman" w:cs="Times New Roman"/>
          <w:sz w:val="24"/>
          <w:szCs w:val="24"/>
        </w:rPr>
        <w:t xml:space="preserve">Lebedeva, E. R., </w:t>
      </w:r>
      <w:proofErr w:type="spellStart"/>
      <w:r w:rsidRPr="006C2B96">
        <w:rPr>
          <w:rFonts w:ascii="Times New Roman" w:eastAsia="Times New Roman" w:hAnsi="Times New Roman" w:cs="Times New Roman"/>
          <w:sz w:val="24"/>
          <w:szCs w:val="24"/>
        </w:rPr>
        <w:t>Gurary</w:t>
      </w:r>
      <w:proofErr w:type="spellEnd"/>
      <w:r w:rsidRPr="006C2B96">
        <w:rPr>
          <w:rFonts w:ascii="Times New Roman" w:eastAsia="Times New Roman" w:hAnsi="Times New Roman" w:cs="Times New Roman"/>
          <w:sz w:val="24"/>
          <w:szCs w:val="24"/>
        </w:rPr>
        <w:t xml:space="preserve">, N. M., </w:t>
      </w:r>
      <w:proofErr w:type="spellStart"/>
      <w:r w:rsidRPr="006C2B96">
        <w:rPr>
          <w:rFonts w:ascii="Times New Roman" w:eastAsia="Times New Roman" w:hAnsi="Times New Roman" w:cs="Times New Roman"/>
          <w:sz w:val="24"/>
          <w:szCs w:val="24"/>
        </w:rPr>
        <w:t>Gilev</w:t>
      </w:r>
      <w:proofErr w:type="spellEnd"/>
      <w:r w:rsidRPr="006C2B96">
        <w:rPr>
          <w:rFonts w:ascii="Times New Roman" w:eastAsia="Times New Roman" w:hAnsi="Times New Roman" w:cs="Times New Roman"/>
          <w:sz w:val="24"/>
          <w:szCs w:val="24"/>
        </w:rPr>
        <w:t xml:space="preserve">, D. V., Christensen, A. F., &amp; </w:t>
      </w:r>
      <w:proofErr w:type="spellStart"/>
      <w:r w:rsidRPr="006C2B96">
        <w:rPr>
          <w:rFonts w:ascii="Times New Roman" w:eastAsia="Times New Roman" w:hAnsi="Times New Roman" w:cs="Times New Roman"/>
          <w:sz w:val="24"/>
          <w:szCs w:val="24"/>
        </w:rPr>
        <w:t>Olesen</w:t>
      </w:r>
      <w:proofErr w:type="spellEnd"/>
      <w:r w:rsidRPr="006C2B96">
        <w:rPr>
          <w:rFonts w:ascii="Times New Roman" w:eastAsia="Times New Roman" w:hAnsi="Times New Roman" w:cs="Times New Roman"/>
          <w:sz w:val="24"/>
          <w:szCs w:val="24"/>
        </w:rPr>
        <w:t xml:space="preserve">, J. (2018). </w:t>
      </w:r>
      <w:proofErr w:type="gramStart"/>
      <w:r w:rsidRPr="006C2B96">
        <w:rPr>
          <w:rFonts w:ascii="Times New Roman" w:eastAsia="Times New Roman" w:hAnsi="Times New Roman" w:cs="Times New Roman"/>
          <w:sz w:val="24"/>
          <w:szCs w:val="24"/>
        </w:rPr>
        <w:t>Explicit diagnostic criteria for transient ischemic attacks to differentiate it from migraine with aura.</w:t>
      </w:r>
      <w:proofErr w:type="gramEnd"/>
      <w:r w:rsidRPr="006C2B96">
        <w:rPr>
          <w:rFonts w:ascii="Times New Roman" w:eastAsia="Times New Roman" w:hAnsi="Times New Roman" w:cs="Times New Roman"/>
          <w:sz w:val="24"/>
          <w:szCs w:val="24"/>
        </w:rPr>
        <w:t xml:space="preserve"> </w:t>
      </w:r>
      <w:proofErr w:type="spellStart"/>
      <w:r w:rsidRPr="006C2B96">
        <w:rPr>
          <w:rFonts w:ascii="Times New Roman" w:eastAsia="Times New Roman" w:hAnsi="Times New Roman" w:cs="Times New Roman"/>
          <w:i/>
          <w:iCs/>
          <w:sz w:val="24"/>
          <w:szCs w:val="24"/>
        </w:rPr>
        <w:t>Cephalalgia</w:t>
      </w:r>
      <w:proofErr w:type="spellEnd"/>
      <w:r w:rsidRPr="006C2B96">
        <w:rPr>
          <w:rFonts w:ascii="Times New Roman" w:eastAsia="Times New Roman" w:hAnsi="Times New Roman" w:cs="Times New Roman"/>
          <w:sz w:val="24"/>
          <w:szCs w:val="24"/>
        </w:rPr>
        <w:t xml:space="preserve">, </w:t>
      </w:r>
      <w:r w:rsidRPr="006C2B96">
        <w:rPr>
          <w:rFonts w:ascii="Times New Roman" w:eastAsia="Times New Roman" w:hAnsi="Times New Roman" w:cs="Times New Roman"/>
          <w:i/>
          <w:iCs/>
          <w:sz w:val="24"/>
          <w:szCs w:val="24"/>
        </w:rPr>
        <w:t>38</w:t>
      </w:r>
      <w:r w:rsidRPr="006C2B96">
        <w:rPr>
          <w:rFonts w:ascii="Times New Roman" w:eastAsia="Times New Roman" w:hAnsi="Times New Roman" w:cs="Times New Roman"/>
          <w:sz w:val="24"/>
          <w:szCs w:val="24"/>
        </w:rPr>
        <w:t>(8), 1463-1470.</w:t>
      </w:r>
    </w:p>
    <w:p w:rsidR="006C2B96" w:rsidRPr="006C2B96" w:rsidRDefault="006C2B96" w:rsidP="00E927FF">
      <w:pPr>
        <w:spacing w:after="0" w:line="480" w:lineRule="auto"/>
        <w:rPr>
          <w:rFonts w:ascii="Times New Roman" w:eastAsia="Times New Roman" w:hAnsi="Times New Roman" w:cs="Times New Roman"/>
          <w:sz w:val="24"/>
          <w:szCs w:val="24"/>
        </w:rPr>
      </w:pPr>
    </w:p>
    <w:p w:rsidR="006C2B96" w:rsidRPr="006C2B96" w:rsidRDefault="006C2B96" w:rsidP="00E927FF">
      <w:pPr>
        <w:spacing w:after="0" w:line="480" w:lineRule="auto"/>
        <w:rPr>
          <w:rFonts w:ascii="Times New Roman" w:eastAsia="Times New Roman" w:hAnsi="Times New Roman" w:cs="Times New Roman"/>
          <w:sz w:val="24"/>
          <w:szCs w:val="24"/>
        </w:rPr>
      </w:pPr>
    </w:p>
    <w:p w:rsidR="006C2B96" w:rsidRPr="000F0017" w:rsidRDefault="006C2B96" w:rsidP="00E927FF">
      <w:pPr>
        <w:spacing w:after="0" w:line="480" w:lineRule="auto"/>
        <w:rPr>
          <w:rFonts w:ascii="Times New Roman" w:eastAsia="Times New Roman" w:hAnsi="Times New Roman" w:cs="Times New Roman"/>
          <w:sz w:val="24"/>
          <w:szCs w:val="24"/>
        </w:rPr>
      </w:pPr>
    </w:p>
    <w:p w:rsidR="000F0017" w:rsidRPr="00E927FF" w:rsidRDefault="000F0017" w:rsidP="00E927FF">
      <w:pPr>
        <w:spacing w:line="480" w:lineRule="auto"/>
        <w:rPr>
          <w:rFonts w:ascii="Times New Roman" w:hAnsi="Times New Roman" w:cs="Times New Roman"/>
          <w:sz w:val="24"/>
          <w:szCs w:val="24"/>
        </w:rPr>
      </w:pPr>
    </w:p>
    <w:p w:rsidR="00287332" w:rsidRPr="00E927FF" w:rsidRDefault="00287332" w:rsidP="00E927FF">
      <w:pPr>
        <w:spacing w:line="480" w:lineRule="auto"/>
        <w:rPr>
          <w:rFonts w:ascii="Times New Roman" w:hAnsi="Times New Roman" w:cs="Times New Roman"/>
          <w:sz w:val="24"/>
          <w:szCs w:val="24"/>
        </w:rPr>
      </w:pP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                         </w:t>
      </w: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  </w:t>
      </w:r>
    </w:p>
    <w:p w:rsidR="00287332" w:rsidRPr="00E927FF" w:rsidRDefault="00287332" w:rsidP="00E927FF">
      <w:pPr>
        <w:spacing w:line="480" w:lineRule="auto"/>
        <w:rPr>
          <w:rFonts w:ascii="Times New Roman" w:hAnsi="Times New Roman" w:cs="Times New Roman"/>
          <w:sz w:val="24"/>
          <w:szCs w:val="24"/>
        </w:rPr>
      </w:pPr>
    </w:p>
    <w:p w:rsidR="00287332" w:rsidRPr="00E927FF" w:rsidRDefault="00287332" w:rsidP="00E927FF">
      <w:pPr>
        <w:spacing w:line="480" w:lineRule="auto"/>
        <w:rPr>
          <w:rFonts w:ascii="Times New Roman" w:hAnsi="Times New Roman" w:cs="Times New Roman"/>
          <w:sz w:val="24"/>
          <w:szCs w:val="24"/>
        </w:rPr>
      </w:pPr>
    </w:p>
    <w:p w:rsidR="00287332" w:rsidRPr="00E927FF" w:rsidRDefault="00287332" w:rsidP="00E927FF">
      <w:pPr>
        <w:spacing w:line="480" w:lineRule="auto"/>
        <w:rPr>
          <w:rFonts w:ascii="Times New Roman" w:hAnsi="Times New Roman" w:cs="Times New Roman"/>
          <w:sz w:val="24"/>
          <w:szCs w:val="24"/>
        </w:rPr>
      </w:pPr>
    </w:p>
    <w:p w:rsidR="00287332" w:rsidRPr="00E927FF" w:rsidRDefault="00287332" w:rsidP="00E927FF">
      <w:pPr>
        <w:spacing w:line="480" w:lineRule="auto"/>
        <w:rPr>
          <w:rFonts w:ascii="Times New Roman" w:hAnsi="Times New Roman" w:cs="Times New Roman"/>
          <w:sz w:val="24"/>
          <w:szCs w:val="24"/>
        </w:rPr>
      </w:pPr>
      <w:r w:rsidRPr="00E927FF">
        <w:rPr>
          <w:rFonts w:ascii="Times New Roman" w:hAnsi="Times New Roman" w:cs="Times New Roman"/>
          <w:sz w:val="24"/>
          <w:szCs w:val="24"/>
        </w:rPr>
        <w:t xml:space="preserve"> </w:t>
      </w:r>
    </w:p>
    <w:p w:rsidR="007F7312" w:rsidRPr="00E927FF" w:rsidRDefault="007F7312" w:rsidP="00E927FF">
      <w:pPr>
        <w:spacing w:line="480" w:lineRule="auto"/>
        <w:rPr>
          <w:rFonts w:ascii="Times New Roman" w:hAnsi="Times New Roman" w:cs="Times New Roman"/>
          <w:sz w:val="24"/>
          <w:szCs w:val="24"/>
        </w:rPr>
      </w:pPr>
    </w:p>
    <w:sectPr w:rsidR="007F7312" w:rsidRPr="00E927FF" w:rsidSect="00E927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1D3D" w:rsidRDefault="00641D3D" w:rsidP="00E927FF">
      <w:pPr>
        <w:spacing w:after="0" w:line="240" w:lineRule="auto"/>
      </w:pPr>
      <w:r>
        <w:separator/>
      </w:r>
    </w:p>
  </w:endnote>
  <w:endnote w:type="continuationSeparator" w:id="0">
    <w:p w:rsidR="00641D3D" w:rsidRDefault="00641D3D" w:rsidP="00E92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D3D" w:rsidRDefault="00641D3D" w:rsidP="00E927FF">
      <w:pPr>
        <w:spacing w:after="0" w:line="240" w:lineRule="auto"/>
      </w:pPr>
      <w:r>
        <w:separator/>
      </w:r>
    </w:p>
  </w:footnote>
  <w:footnote w:type="continuationSeparator" w:id="0">
    <w:p w:rsidR="00641D3D" w:rsidRDefault="00641D3D" w:rsidP="00E927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7FF" w:rsidRDefault="00E927FF">
    <w:pPr>
      <w:pStyle w:val="Header"/>
    </w:pPr>
    <w:r>
      <w:tab/>
    </w:r>
    <w:r>
      <w:tab/>
    </w:r>
    <w:r>
      <w:fldChar w:fldCharType="begin"/>
    </w:r>
    <w:r>
      <w:instrText xml:space="preserve"> PAGE   \* MERGEFORMAT </w:instrText>
    </w:r>
    <w:r>
      <w:fldChar w:fldCharType="separate"/>
    </w:r>
    <w:r w:rsidR="008D6DAA">
      <w:rPr>
        <w:noProof/>
      </w:rPr>
      <w:t>4</w:t>
    </w:r>
    <w:r>
      <w:rPr>
        <w:noProof/>
      </w:rPr>
      <w:fldChar w:fldCharType="end"/>
    </w:r>
  </w:p>
  <w:p w:rsidR="00E927FF" w:rsidRDefault="00E927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7FF" w:rsidRPr="00E927FF" w:rsidRDefault="00E927FF">
    <w:pPr>
      <w:pStyle w:val="Header"/>
      <w:rPr>
        <w:rFonts w:ascii="Times New Roman" w:hAnsi="Times New Roman" w:cs="Times New Roman"/>
        <w:sz w:val="24"/>
        <w:szCs w:val="24"/>
      </w:rPr>
    </w:pPr>
    <w:r>
      <w:tab/>
    </w:r>
    <w:r>
      <w:tab/>
    </w:r>
    <w:r w:rsidRPr="00E927FF">
      <w:rPr>
        <w:rFonts w:ascii="Times New Roman" w:hAnsi="Times New Roman" w:cs="Times New Roman"/>
        <w:sz w:val="24"/>
        <w:szCs w:val="24"/>
      </w:rPr>
      <w:fldChar w:fldCharType="begin"/>
    </w:r>
    <w:r w:rsidRPr="00E927FF">
      <w:rPr>
        <w:rFonts w:ascii="Times New Roman" w:hAnsi="Times New Roman" w:cs="Times New Roman"/>
        <w:sz w:val="24"/>
        <w:szCs w:val="24"/>
      </w:rPr>
      <w:instrText xml:space="preserve"> PAGE   \* MERGEFORMAT </w:instrText>
    </w:r>
    <w:r w:rsidRPr="00E927FF">
      <w:rPr>
        <w:rFonts w:ascii="Times New Roman" w:hAnsi="Times New Roman" w:cs="Times New Roman"/>
        <w:sz w:val="24"/>
        <w:szCs w:val="24"/>
      </w:rPr>
      <w:fldChar w:fldCharType="separate"/>
    </w:r>
    <w:r w:rsidR="008D6DAA">
      <w:rPr>
        <w:rFonts w:ascii="Times New Roman" w:hAnsi="Times New Roman" w:cs="Times New Roman"/>
        <w:noProof/>
        <w:sz w:val="24"/>
        <w:szCs w:val="24"/>
      </w:rPr>
      <w:t>1</w:t>
    </w:r>
    <w:r w:rsidRPr="00E927F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7304E"/>
    <w:multiLevelType w:val="hybridMultilevel"/>
    <w:tmpl w:val="075A8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C96D7B"/>
    <w:multiLevelType w:val="hybridMultilevel"/>
    <w:tmpl w:val="487AD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B95C8B"/>
    <w:multiLevelType w:val="hybridMultilevel"/>
    <w:tmpl w:val="A06E1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C46"/>
    <w:rsid w:val="000413DE"/>
    <w:rsid w:val="00081835"/>
    <w:rsid w:val="000F0017"/>
    <w:rsid w:val="000F6EE8"/>
    <w:rsid w:val="00105523"/>
    <w:rsid w:val="001B4A5B"/>
    <w:rsid w:val="001D5071"/>
    <w:rsid w:val="00287332"/>
    <w:rsid w:val="002A7168"/>
    <w:rsid w:val="002B7D5C"/>
    <w:rsid w:val="002C365F"/>
    <w:rsid w:val="002E31EC"/>
    <w:rsid w:val="00457418"/>
    <w:rsid w:val="00494859"/>
    <w:rsid w:val="00562D56"/>
    <w:rsid w:val="005F2AF0"/>
    <w:rsid w:val="00641D3D"/>
    <w:rsid w:val="00660817"/>
    <w:rsid w:val="006932E0"/>
    <w:rsid w:val="006C2B96"/>
    <w:rsid w:val="006E6D42"/>
    <w:rsid w:val="00702526"/>
    <w:rsid w:val="00766A48"/>
    <w:rsid w:val="007C356C"/>
    <w:rsid w:val="007F7312"/>
    <w:rsid w:val="0083486F"/>
    <w:rsid w:val="00873DB5"/>
    <w:rsid w:val="008B3DFE"/>
    <w:rsid w:val="008D6DAA"/>
    <w:rsid w:val="00926A02"/>
    <w:rsid w:val="0098787A"/>
    <w:rsid w:val="009D0905"/>
    <w:rsid w:val="00A12BE5"/>
    <w:rsid w:val="00A57A7D"/>
    <w:rsid w:val="00AA6ABA"/>
    <w:rsid w:val="00B13A61"/>
    <w:rsid w:val="00B15A09"/>
    <w:rsid w:val="00B32896"/>
    <w:rsid w:val="00B94453"/>
    <w:rsid w:val="00BD084D"/>
    <w:rsid w:val="00C91ED9"/>
    <w:rsid w:val="00D97ECC"/>
    <w:rsid w:val="00DA6C53"/>
    <w:rsid w:val="00DC7483"/>
    <w:rsid w:val="00DF72D4"/>
    <w:rsid w:val="00E35A9F"/>
    <w:rsid w:val="00E537E2"/>
    <w:rsid w:val="00E927FF"/>
    <w:rsid w:val="00EE660F"/>
    <w:rsid w:val="00F07F8C"/>
    <w:rsid w:val="00F85744"/>
    <w:rsid w:val="00F91C46"/>
    <w:rsid w:val="00FD44EB"/>
    <w:rsid w:val="00FD5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2D4"/>
    <w:pPr>
      <w:ind w:left="720"/>
      <w:contextualSpacing/>
    </w:pPr>
  </w:style>
  <w:style w:type="paragraph" w:styleId="Header">
    <w:name w:val="header"/>
    <w:basedOn w:val="Normal"/>
    <w:link w:val="HeaderChar"/>
    <w:uiPriority w:val="99"/>
    <w:unhideWhenUsed/>
    <w:rsid w:val="00E92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7FF"/>
  </w:style>
  <w:style w:type="paragraph" w:styleId="Footer">
    <w:name w:val="footer"/>
    <w:basedOn w:val="Normal"/>
    <w:link w:val="FooterChar"/>
    <w:uiPriority w:val="99"/>
    <w:unhideWhenUsed/>
    <w:rsid w:val="00E92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7FF"/>
  </w:style>
  <w:style w:type="paragraph" w:styleId="BalloonText">
    <w:name w:val="Balloon Text"/>
    <w:basedOn w:val="Normal"/>
    <w:link w:val="BalloonTextChar"/>
    <w:uiPriority w:val="99"/>
    <w:semiHidden/>
    <w:unhideWhenUsed/>
    <w:rsid w:val="00E927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27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2D4"/>
    <w:pPr>
      <w:ind w:left="720"/>
      <w:contextualSpacing/>
    </w:pPr>
  </w:style>
  <w:style w:type="paragraph" w:styleId="Header">
    <w:name w:val="header"/>
    <w:basedOn w:val="Normal"/>
    <w:link w:val="HeaderChar"/>
    <w:uiPriority w:val="99"/>
    <w:unhideWhenUsed/>
    <w:rsid w:val="00E92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7FF"/>
  </w:style>
  <w:style w:type="paragraph" w:styleId="Footer">
    <w:name w:val="footer"/>
    <w:basedOn w:val="Normal"/>
    <w:link w:val="FooterChar"/>
    <w:uiPriority w:val="99"/>
    <w:unhideWhenUsed/>
    <w:rsid w:val="00E92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7FF"/>
  </w:style>
  <w:style w:type="paragraph" w:styleId="BalloonText">
    <w:name w:val="Balloon Text"/>
    <w:basedOn w:val="Normal"/>
    <w:link w:val="BalloonTextChar"/>
    <w:uiPriority w:val="99"/>
    <w:semiHidden/>
    <w:unhideWhenUsed/>
    <w:rsid w:val="00E927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27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506558">
      <w:bodyDiv w:val="1"/>
      <w:marLeft w:val="0"/>
      <w:marRight w:val="0"/>
      <w:marTop w:val="0"/>
      <w:marBottom w:val="0"/>
      <w:divBdr>
        <w:top w:val="none" w:sz="0" w:space="0" w:color="auto"/>
        <w:left w:val="none" w:sz="0" w:space="0" w:color="auto"/>
        <w:bottom w:val="none" w:sz="0" w:space="0" w:color="auto"/>
        <w:right w:val="none" w:sz="0" w:space="0" w:color="auto"/>
      </w:divBdr>
      <w:divsChild>
        <w:div w:id="365451777">
          <w:marLeft w:val="0"/>
          <w:marRight w:val="0"/>
          <w:marTop w:val="0"/>
          <w:marBottom w:val="0"/>
          <w:divBdr>
            <w:top w:val="none" w:sz="0" w:space="0" w:color="auto"/>
            <w:left w:val="none" w:sz="0" w:space="0" w:color="auto"/>
            <w:bottom w:val="none" w:sz="0" w:space="0" w:color="auto"/>
            <w:right w:val="none" w:sz="0" w:space="0" w:color="auto"/>
          </w:divBdr>
        </w:div>
      </w:divsChild>
    </w:div>
    <w:div w:id="186454661">
      <w:bodyDiv w:val="1"/>
      <w:marLeft w:val="0"/>
      <w:marRight w:val="0"/>
      <w:marTop w:val="0"/>
      <w:marBottom w:val="0"/>
      <w:divBdr>
        <w:top w:val="none" w:sz="0" w:space="0" w:color="auto"/>
        <w:left w:val="none" w:sz="0" w:space="0" w:color="auto"/>
        <w:bottom w:val="none" w:sz="0" w:space="0" w:color="auto"/>
        <w:right w:val="none" w:sz="0" w:space="0" w:color="auto"/>
      </w:divBdr>
      <w:divsChild>
        <w:div w:id="654528631">
          <w:marLeft w:val="0"/>
          <w:marRight w:val="0"/>
          <w:marTop w:val="0"/>
          <w:marBottom w:val="0"/>
          <w:divBdr>
            <w:top w:val="none" w:sz="0" w:space="0" w:color="auto"/>
            <w:left w:val="none" w:sz="0" w:space="0" w:color="auto"/>
            <w:bottom w:val="none" w:sz="0" w:space="0" w:color="auto"/>
            <w:right w:val="none" w:sz="0" w:space="0" w:color="auto"/>
          </w:divBdr>
        </w:div>
      </w:divsChild>
    </w:div>
    <w:div w:id="752241328">
      <w:bodyDiv w:val="1"/>
      <w:marLeft w:val="0"/>
      <w:marRight w:val="0"/>
      <w:marTop w:val="0"/>
      <w:marBottom w:val="0"/>
      <w:divBdr>
        <w:top w:val="none" w:sz="0" w:space="0" w:color="auto"/>
        <w:left w:val="none" w:sz="0" w:space="0" w:color="auto"/>
        <w:bottom w:val="none" w:sz="0" w:space="0" w:color="auto"/>
        <w:right w:val="none" w:sz="0" w:space="0" w:color="auto"/>
      </w:divBdr>
      <w:divsChild>
        <w:div w:id="2034261797">
          <w:marLeft w:val="0"/>
          <w:marRight w:val="0"/>
          <w:marTop w:val="0"/>
          <w:marBottom w:val="0"/>
          <w:divBdr>
            <w:top w:val="none" w:sz="0" w:space="0" w:color="auto"/>
            <w:left w:val="none" w:sz="0" w:space="0" w:color="auto"/>
            <w:bottom w:val="none" w:sz="0" w:space="0" w:color="auto"/>
            <w:right w:val="none" w:sz="0" w:space="0" w:color="auto"/>
          </w:divBdr>
        </w:div>
      </w:divsChild>
    </w:div>
    <w:div w:id="886526585">
      <w:bodyDiv w:val="1"/>
      <w:marLeft w:val="0"/>
      <w:marRight w:val="0"/>
      <w:marTop w:val="0"/>
      <w:marBottom w:val="0"/>
      <w:divBdr>
        <w:top w:val="none" w:sz="0" w:space="0" w:color="auto"/>
        <w:left w:val="none" w:sz="0" w:space="0" w:color="auto"/>
        <w:bottom w:val="none" w:sz="0" w:space="0" w:color="auto"/>
        <w:right w:val="none" w:sz="0" w:space="0" w:color="auto"/>
      </w:divBdr>
      <w:divsChild>
        <w:div w:id="550962067">
          <w:marLeft w:val="0"/>
          <w:marRight w:val="0"/>
          <w:marTop w:val="0"/>
          <w:marBottom w:val="0"/>
          <w:divBdr>
            <w:top w:val="none" w:sz="0" w:space="0" w:color="auto"/>
            <w:left w:val="none" w:sz="0" w:space="0" w:color="auto"/>
            <w:bottom w:val="none" w:sz="0" w:space="0" w:color="auto"/>
            <w:right w:val="none" w:sz="0" w:space="0" w:color="auto"/>
          </w:divBdr>
        </w:div>
      </w:divsChild>
    </w:div>
    <w:div w:id="1234967098">
      <w:bodyDiv w:val="1"/>
      <w:marLeft w:val="0"/>
      <w:marRight w:val="0"/>
      <w:marTop w:val="0"/>
      <w:marBottom w:val="0"/>
      <w:divBdr>
        <w:top w:val="none" w:sz="0" w:space="0" w:color="auto"/>
        <w:left w:val="none" w:sz="0" w:space="0" w:color="auto"/>
        <w:bottom w:val="none" w:sz="0" w:space="0" w:color="auto"/>
        <w:right w:val="none" w:sz="0" w:space="0" w:color="auto"/>
      </w:divBdr>
      <w:divsChild>
        <w:div w:id="1052343437">
          <w:marLeft w:val="0"/>
          <w:marRight w:val="0"/>
          <w:marTop w:val="0"/>
          <w:marBottom w:val="0"/>
          <w:divBdr>
            <w:top w:val="none" w:sz="0" w:space="0" w:color="auto"/>
            <w:left w:val="none" w:sz="0" w:space="0" w:color="auto"/>
            <w:bottom w:val="none" w:sz="0" w:space="0" w:color="auto"/>
            <w:right w:val="none" w:sz="0" w:space="0" w:color="auto"/>
          </w:divBdr>
        </w:div>
      </w:divsChild>
    </w:div>
    <w:div w:id="1429816541">
      <w:bodyDiv w:val="1"/>
      <w:marLeft w:val="0"/>
      <w:marRight w:val="0"/>
      <w:marTop w:val="0"/>
      <w:marBottom w:val="0"/>
      <w:divBdr>
        <w:top w:val="none" w:sz="0" w:space="0" w:color="auto"/>
        <w:left w:val="none" w:sz="0" w:space="0" w:color="auto"/>
        <w:bottom w:val="none" w:sz="0" w:space="0" w:color="auto"/>
        <w:right w:val="none" w:sz="0" w:space="0" w:color="auto"/>
      </w:divBdr>
      <w:divsChild>
        <w:div w:id="1104301714">
          <w:marLeft w:val="0"/>
          <w:marRight w:val="0"/>
          <w:marTop w:val="0"/>
          <w:marBottom w:val="0"/>
          <w:divBdr>
            <w:top w:val="none" w:sz="0" w:space="0" w:color="auto"/>
            <w:left w:val="none" w:sz="0" w:space="0" w:color="auto"/>
            <w:bottom w:val="none" w:sz="0" w:space="0" w:color="auto"/>
            <w:right w:val="none" w:sz="0" w:space="0" w:color="auto"/>
          </w:divBdr>
        </w:div>
      </w:divsChild>
    </w:div>
    <w:div w:id="1615668759">
      <w:bodyDiv w:val="1"/>
      <w:marLeft w:val="0"/>
      <w:marRight w:val="0"/>
      <w:marTop w:val="0"/>
      <w:marBottom w:val="0"/>
      <w:divBdr>
        <w:top w:val="none" w:sz="0" w:space="0" w:color="auto"/>
        <w:left w:val="none" w:sz="0" w:space="0" w:color="auto"/>
        <w:bottom w:val="none" w:sz="0" w:space="0" w:color="auto"/>
        <w:right w:val="none" w:sz="0" w:space="0" w:color="auto"/>
      </w:divBdr>
      <w:divsChild>
        <w:div w:id="70350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2172</Words>
  <Characters>12386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2020-12-11T18:20:00Z</dcterms:created>
  <dcterms:modified xsi:type="dcterms:W3CDTF">2020-12-11T18:20:00Z</dcterms:modified>
</cp:coreProperties>
</file>